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Pr="00CB0285" w:rsidRDefault="008E0CBA" w:rsidP="008E0CBA">
      <w:pPr>
        <w:bidi/>
        <w:jc w:val="center"/>
        <w:rPr>
          <w:rFonts w:cs="Simplified Arabic"/>
          <w:b/>
          <w:bCs/>
          <w:sz w:val="28"/>
          <w:szCs w:val="28"/>
        </w:rPr>
      </w:pPr>
      <w:bookmarkStart w:id="0" w:name="_Toc150596904"/>
      <w:bookmarkStart w:id="1" w:name="_Toc190138110"/>
      <w:bookmarkStart w:id="2" w:name="_Toc191704962"/>
    </w:p>
    <w:p w:rsidR="009A5F29" w:rsidRDefault="009A5F29" w:rsidP="009A5F29">
      <w:pPr>
        <w:pStyle w:val="2"/>
        <w:bidi w:val="0"/>
        <w:ind w:left="325"/>
        <w:rPr>
          <w:rFonts w:cs="Times New Roman"/>
          <w:color w:val="800000"/>
          <w:sz w:val="32"/>
          <w:szCs w:val="32"/>
        </w:rPr>
      </w:pPr>
      <w:bookmarkStart w:id="3" w:name="_Toc190138127"/>
      <w:bookmarkStart w:id="4" w:name="_Toc130041006"/>
      <w:bookmarkStart w:id="5" w:name="_Toc150596930"/>
      <w:bookmarkEnd w:id="0"/>
      <w:bookmarkEnd w:id="1"/>
      <w:bookmarkEnd w:id="2"/>
      <w:r>
        <w:rPr>
          <w:rFonts w:cs="Times New Roman"/>
          <w:color w:val="800000"/>
          <w:sz w:val="32"/>
          <w:szCs w:val="32"/>
        </w:rPr>
        <w:t>Fiche descriptive d</w:t>
      </w:r>
      <w:r>
        <w:rPr>
          <w:rFonts w:cs="Times New Roman"/>
          <w:color w:val="800000"/>
          <w:sz w:val="32"/>
          <w:szCs w:val="32"/>
          <w:rtl/>
        </w:rPr>
        <w:t>’</w:t>
      </w:r>
      <w:r>
        <w:rPr>
          <w:rFonts w:cs="Times New Roman"/>
          <w:color w:val="800000"/>
          <w:sz w:val="32"/>
          <w:szCs w:val="32"/>
        </w:rPr>
        <w:t>une unité d</w:t>
      </w:r>
      <w:r>
        <w:rPr>
          <w:rFonts w:cs="Times New Roman"/>
          <w:color w:val="800000"/>
          <w:sz w:val="32"/>
          <w:szCs w:val="32"/>
          <w:rtl/>
        </w:rPr>
        <w:t>’</w:t>
      </w:r>
      <w:r>
        <w:rPr>
          <w:rFonts w:cs="Times New Roman"/>
          <w:color w:val="800000"/>
          <w:sz w:val="32"/>
          <w:szCs w:val="32"/>
        </w:rPr>
        <w:t>enseignement (UE)</w:t>
      </w:r>
      <w:bookmarkEnd w:id="3"/>
    </w:p>
    <w:p w:rsidR="009A5F29" w:rsidRDefault="009A5F29" w:rsidP="009A5F29">
      <w:pPr>
        <w:pStyle w:val="2"/>
        <w:bidi w:val="0"/>
        <w:ind w:left="325"/>
        <w:rPr>
          <w:rFonts w:cs="Times New Roman"/>
          <w:color w:val="800000"/>
          <w:sz w:val="28"/>
          <w:szCs w:val="28"/>
        </w:rPr>
      </w:pPr>
      <w:bookmarkStart w:id="6"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6"/>
    </w:p>
    <w:p w:rsidR="009A5F29" w:rsidRDefault="009A5F29" w:rsidP="009A5F29">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9A5F29" w:rsidTr="00435582">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9A5F29" w:rsidRDefault="009A5F29" w:rsidP="009A5F29">
            <w:pPr>
              <w:pStyle w:val="2"/>
              <w:bidi w:val="0"/>
              <w:rPr>
                <w:rFonts w:cs="Times New Roman"/>
                <w:sz w:val="28"/>
                <w:szCs w:val="28"/>
                <w:u w:val="single"/>
                <w:lang w:bidi="ar-MA"/>
              </w:rPr>
            </w:pPr>
            <w:bookmarkStart w:id="7" w:name="_Toc190138129"/>
            <w:r>
              <w:rPr>
                <w:rFonts w:cs="Times New Roman"/>
                <w:sz w:val="28"/>
                <w:szCs w:val="28"/>
                <w:u w:val="single"/>
                <w:lang w:bidi="ar-MA"/>
              </w:rPr>
              <w:t>Intitulé de l’UE</w:t>
            </w:r>
            <w:bookmarkEnd w:id="7"/>
          </w:p>
          <w:p w:rsidR="00E45EED" w:rsidRPr="002C2479" w:rsidRDefault="00E45EED" w:rsidP="009A5F29">
            <w:pPr>
              <w:pStyle w:val="2"/>
              <w:bidi w:val="0"/>
              <w:rPr>
                <w:sz w:val="28"/>
                <w:szCs w:val="28"/>
              </w:rPr>
            </w:pPr>
            <w:r w:rsidRPr="002C2479">
              <w:rPr>
                <w:sz w:val="28"/>
                <w:szCs w:val="28"/>
              </w:rPr>
              <w:t>Langues et droit de l’informatique</w:t>
            </w:r>
          </w:p>
          <w:p w:rsidR="009A5F29" w:rsidRPr="00B53C20" w:rsidRDefault="00B53C20" w:rsidP="00E45EED">
            <w:pPr>
              <w:pStyle w:val="2"/>
              <w:bidi w:val="0"/>
              <w:rPr>
                <w:rFonts w:cs="Times New Roman"/>
                <w:sz w:val="24"/>
                <w:szCs w:val="24"/>
              </w:rPr>
            </w:pPr>
            <w:r w:rsidRPr="00B53C20">
              <w:rPr>
                <w:sz w:val="24"/>
                <w:szCs w:val="24"/>
              </w:rPr>
              <w:t xml:space="preserve"> </w:t>
            </w:r>
          </w:p>
        </w:tc>
      </w:tr>
    </w:tbl>
    <w:p w:rsidR="009A5F29" w:rsidRDefault="009A5F29" w:rsidP="009A5F29">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tblGrid>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B46755">
            <w:pPr>
              <w:pStyle w:val="2"/>
              <w:bidi w:val="0"/>
              <w:rPr>
                <w:rFonts w:cs="Times New Roman"/>
                <w:color w:val="800000"/>
                <w:sz w:val="22"/>
                <w:szCs w:val="22"/>
                <w:lang w:bidi="ar-MA"/>
              </w:rPr>
            </w:pPr>
            <w:bookmarkStart w:id="8" w:name="_Toc190138131"/>
            <w:r>
              <w:rPr>
                <w:rFonts w:cs="Times New Roman"/>
                <w:color w:val="800000"/>
                <w:sz w:val="22"/>
                <w:szCs w:val="22"/>
              </w:rPr>
              <w:t>Nombre des crédits: ...</w:t>
            </w:r>
            <w:r w:rsidR="00B46755">
              <w:rPr>
                <w:rFonts w:cs="Times New Roman"/>
                <w:color w:val="800000"/>
                <w:sz w:val="22"/>
                <w:szCs w:val="22"/>
              </w:rPr>
              <w:t>4</w:t>
            </w:r>
            <w:r>
              <w:rPr>
                <w:rFonts w:cs="Times New Roman"/>
                <w:color w:val="800000"/>
                <w:sz w:val="22"/>
                <w:szCs w:val="22"/>
              </w:rPr>
              <w:t>...</w:t>
            </w:r>
            <w:bookmarkEnd w:id="8"/>
          </w:p>
        </w:tc>
      </w:tr>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2B171F" w:rsidP="009A5F29">
            <w:pPr>
              <w:pStyle w:val="2"/>
              <w:bidi w:val="0"/>
              <w:rPr>
                <w:rFonts w:cs="Times New Roman"/>
                <w:color w:val="800000"/>
                <w:sz w:val="22"/>
                <w:szCs w:val="22"/>
              </w:rPr>
            </w:pPr>
            <w:bookmarkStart w:id="9" w:name="_Toc190138132"/>
            <w:r>
              <w:rPr>
                <w:rFonts w:cs="Times New Roman"/>
                <w:color w:val="800000"/>
                <w:sz w:val="22"/>
                <w:szCs w:val="22"/>
                <w:lang w:bidi="ar-MA"/>
              </w:rPr>
              <w:t>Code UE : …</w:t>
            </w:r>
            <w:r w:rsidRPr="002B171F">
              <w:rPr>
                <w:rFonts w:cs="Times New Roman"/>
                <w:color w:val="FF0000"/>
                <w:sz w:val="22"/>
                <w:szCs w:val="22"/>
                <w:lang w:bidi="ar-MA"/>
              </w:rPr>
              <w:t>UE25</w:t>
            </w:r>
            <w:r w:rsidR="009A5F29">
              <w:rPr>
                <w:rFonts w:cs="Times New Roman"/>
                <w:color w:val="800000"/>
                <w:sz w:val="22"/>
                <w:szCs w:val="22"/>
                <w:lang w:bidi="ar-MA"/>
              </w:rPr>
              <w:t>……...</w:t>
            </w:r>
            <w:bookmarkEnd w:id="9"/>
          </w:p>
        </w:tc>
      </w:tr>
    </w:tbl>
    <w:p w:rsidR="009A5F29" w:rsidRDefault="009A5F29" w:rsidP="009A5F29">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9A5F29">
        <w:trPr>
          <w:jc w:val="center"/>
        </w:trPr>
        <w:tc>
          <w:tcPr>
            <w:tcW w:w="4889" w:type="dxa"/>
          </w:tcPr>
          <w:p w:rsidR="009A5F29" w:rsidRDefault="009A5F29" w:rsidP="007A2521">
            <w:pPr>
              <w:pStyle w:val="7"/>
              <w:rPr>
                <w:color w:val="auto"/>
              </w:rPr>
            </w:pPr>
            <w:r>
              <w:rPr>
                <w:color w:val="auto"/>
              </w:rPr>
              <w:t xml:space="preserve">Université : </w:t>
            </w:r>
            <w:proofErr w:type="spellStart"/>
            <w:r w:rsidR="007A2521">
              <w:rPr>
                <w:color w:val="auto"/>
              </w:rPr>
              <w:t>Manouba</w:t>
            </w:r>
            <w:proofErr w:type="spellEnd"/>
          </w:p>
        </w:tc>
        <w:tc>
          <w:tcPr>
            <w:tcW w:w="4889" w:type="dxa"/>
          </w:tcPr>
          <w:p w:rsidR="009A5F29" w:rsidRDefault="009A5F29" w:rsidP="007A2521">
            <w:pPr>
              <w:pStyle w:val="7"/>
              <w:rPr>
                <w:color w:val="auto"/>
              </w:rPr>
            </w:pPr>
            <w:r>
              <w:rPr>
                <w:color w:val="auto"/>
              </w:rPr>
              <w:t xml:space="preserve">Etablissement : </w:t>
            </w:r>
            <w:r w:rsidR="007A2521">
              <w:rPr>
                <w:color w:val="auto"/>
              </w:rPr>
              <w:t xml:space="preserve">ISCAE </w:t>
            </w:r>
            <w:r w:rsidR="00FF4AB6">
              <w:rPr>
                <w:color w:val="auto"/>
              </w:rPr>
              <w:t>–</w:t>
            </w:r>
            <w:r w:rsidR="007A2521">
              <w:rPr>
                <w:color w:val="auto"/>
              </w:rPr>
              <w:t xml:space="preserve"> ESEN</w:t>
            </w:r>
          </w:p>
        </w:tc>
      </w:tr>
    </w:tbl>
    <w:p w:rsidR="009A5F29" w:rsidRDefault="009A5F29" w:rsidP="009A5F29">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921"/>
        <w:gridCol w:w="1968"/>
      </w:tblGrid>
      <w:tr w:rsidR="009A5F29">
        <w:trPr>
          <w:jc w:val="center"/>
        </w:trPr>
        <w:tc>
          <w:tcPr>
            <w:tcW w:w="4889" w:type="dxa"/>
            <w:vAlign w:val="center"/>
          </w:tcPr>
          <w:p w:rsidR="009A5F29" w:rsidRDefault="009A5F29" w:rsidP="007A2521">
            <w:pPr>
              <w:pStyle w:val="7"/>
              <w:jc w:val="left"/>
              <w:rPr>
                <w:color w:val="auto"/>
              </w:rPr>
            </w:pPr>
            <w:r>
              <w:rPr>
                <w:color w:val="auto"/>
              </w:rPr>
              <w:t xml:space="preserve">Domaine de formation : </w:t>
            </w:r>
            <w:r w:rsidR="007A2521">
              <w:rPr>
                <w:color w:val="auto"/>
              </w:rPr>
              <w:t xml:space="preserve">Economie et Gestion </w:t>
            </w:r>
          </w:p>
        </w:tc>
        <w:tc>
          <w:tcPr>
            <w:tcW w:w="4889" w:type="dxa"/>
            <w:gridSpan w:val="2"/>
            <w:vAlign w:val="center"/>
          </w:tcPr>
          <w:p w:rsidR="009A5F29" w:rsidRDefault="009A5F29" w:rsidP="007A2521">
            <w:pPr>
              <w:pStyle w:val="7"/>
              <w:jc w:val="left"/>
              <w:rPr>
                <w:color w:val="auto"/>
              </w:rPr>
            </w:pPr>
            <w:r>
              <w:rPr>
                <w:color w:val="auto"/>
              </w:rPr>
              <w:t xml:space="preserve">Mention : </w:t>
            </w:r>
            <w:r w:rsidR="007A2521">
              <w:rPr>
                <w:color w:val="auto"/>
              </w:rPr>
              <w:t xml:space="preserve">Management </w:t>
            </w:r>
          </w:p>
        </w:tc>
      </w:tr>
      <w:tr w:rsidR="009A5F29">
        <w:trPr>
          <w:jc w:val="center"/>
        </w:trPr>
        <w:tc>
          <w:tcPr>
            <w:tcW w:w="7810" w:type="dxa"/>
            <w:gridSpan w:val="2"/>
            <w:vAlign w:val="center"/>
          </w:tcPr>
          <w:p w:rsidR="009A5F29" w:rsidRDefault="009A5F29" w:rsidP="009A5F29">
            <w:pPr>
              <w:pStyle w:val="7"/>
              <w:jc w:val="left"/>
              <w:rPr>
                <w:color w:val="auto"/>
                <w:lang w:bidi="ar-MA"/>
              </w:rPr>
            </w:pPr>
            <w:r>
              <w:rPr>
                <w:color w:val="auto"/>
                <w:lang w:bidi="ar-MA"/>
              </w:rPr>
              <w:t xml:space="preserve">Diplôme et </w:t>
            </w:r>
            <w:r>
              <w:rPr>
                <w:color w:val="auto"/>
              </w:rPr>
              <w:t>Parcours</w:t>
            </w:r>
          </w:p>
          <w:p w:rsidR="009A5F29" w:rsidRDefault="009A5F29" w:rsidP="009A5F29">
            <w:pPr>
              <w:pStyle w:val="7"/>
              <w:jc w:val="left"/>
              <w:rPr>
                <w:color w:val="auto"/>
                <w:rtl/>
                <w:lang w:bidi="ar-MA"/>
              </w:rPr>
            </w:pPr>
            <w:r>
              <w:rPr>
                <w:color w:val="auto"/>
                <w:lang w:bidi="ar-MA"/>
              </w:rPr>
              <w:t>LA …………………..………..…………… Parcours : ………………………</w:t>
            </w:r>
          </w:p>
          <w:p w:rsidR="0059572D" w:rsidRDefault="0059572D" w:rsidP="009A5F29">
            <w:pPr>
              <w:pStyle w:val="7"/>
              <w:jc w:val="left"/>
              <w:rPr>
                <w:color w:val="auto"/>
                <w:lang w:bidi="ar-MA"/>
              </w:rPr>
            </w:pPr>
          </w:p>
          <w:p w:rsidR="009A5F29" w:rsidRDefault="009A5F29" w:rsidP="0066675B">
            <w:pPr>
              <w:pStyle w:val="7"/>
              <w:jc w:val="left"/>
              <w:rPr>
                <w:color w:val="auto"/>
                <w:lang w:bidi="ar-MA"/>
              </w:rPr>
            </w:pPr>
            <w:r>
              <w:rPr>
                <w:color w:val="auto"/>
                <w:lang w:bidi="ar-MA"/>
              </w:rPr>
              <w:t xml:space="preserve">MP </w:t>
            </w:r>
            <w:r w:rsidR="0066675B">
              <w:rPr>
                <w:color w:val="auto"/>
                <w:lang w:bidi="ar-MA"/>
              </w:rPr>
              <w:t>Master Veille et intelligence Compétitive</w:t>
            </w:r>
            <w:r w:rsidR="002350C8">
              <w:rPr>
                <w:color w:val="auto"/>
                <w:lang w:bidi="ar-MA"/>
              </w:rPr>
              <w:t xml:space="preserve">   </w:t>
            </w:r>
            <w:r>
              <w:rPr>
                <w:color w:val="auto"/>
                <w:lang w:bidi="ar-MA"/>
              </w:rPr>
              <w:t>… Parcours : ………………………</w:t>
            </w:r>
          </w:p>
          <w:p w:rsidR="009A5F29" w:rsidRDefault="009A5F29" w:rsidP="009A5F29">
            <w:pPr>
              <w:pStyle w:val="7"/>
              <w:jc w:val="left"/>
              <w:rPr>
                <w:color w:val="auto"/>
                <w:lang w:bidi="ar-MA"/>
              </w:rPr>
            </w:pPr>
            <w:r>
              <w:rPr>
                <w:color w:val="auto"/>
                <w:lang w:bidi="ar-MA"/>
              </w:rPr>
              <w:t>MR ………………..………..…………</w:t>
            </w:r>
            <w:r w:rsidR="002350C8">
              <w:rPr>
                <w:color w:val="auto"/>
                <w:lang w:bidi="ar-MA"/>
              </w:rPr>
              <w:t xml:space="preserve">  </w:t>
            </w:r>
            <w:r>
              <w:rPr>
                <w:color w:val="auto"/>
                <w:lang w:bidi="ar-MA"/>
              </w:rPr>
              <w:t>… Parcours : …………………</w:t>
            </w:r>
            <w:r w:rsidR="002350C8">
              <w:rPr>
                <w:color w:val="auto"/>
                <w:lang w:bidi="ar-MA"/>
              </w:rPr>
              <w:t xml:space="preserve"> </w:t>
            </w:r>
            <w:r>
              <w:rPr>
                <w:color w:val="auto"/>
                <w:lang w:bidi="ar-MA"/>
              </w:rPr>
              <w:t>……</w:t>
            </w:r>
          </w:p>
        </w:tc>
        <w:tc>
          <w:tcPr>
            <w:tcW w:w="1968" w:type="dxa"/>
            <w:vAlign w:val="center"/>
          </w:tcPr>
          <w:p w:rsidR="009A5F29" w:rsidRDefault="009A5F29" w:rsidP="00E45EED">
            <w:pPr>
              <w:pStyle w:val="7"/>
              <w:jc w:val="left"/>
              <w:rPr>
                <w:color w:val="auto"/>
              </w:rPr>
            </w:pPr>
            <w:r>
              <w:rPr>
                <w:color w:val="auto"/>
              </w:rPr>
              <w:t>Semestre</w:t>
            </w:r>
            <w:r w:rsidR="0066675B">
              <w:rPr>
                <w:color w:val="auto"/>
              </w:rPr>
              <w:t xml:space="preserve">    </w:t>
            </w:r>
            <w:r w:rsidR="00B57579">
              <w:rPr>
                <w:color w:val="auto"/>
              </w:rPr>
              <w:t>2</w:t>
            </w:r>
          </w:p>
        </w:tc>
      </w:tr>
    </w:tbl>
    <w:p w:rsidR="009A5F29" w:rsidRDefault="009A5F29" w:rsidP="009A5F29">
      <w:pPr>
        <w:pStyle w:val="5"/>
      </w:pPr>
      <w:r>
        <w:t xml:space="preserve">1- Objectifs de l’UE </w:t>
      </w:r>
      <w:r>
        <w:rPr>
          <w:b w:val="0"/>
          <w:bCs w:val="0"/>
        </w:rPr>
        <w:t>(Savoirs, aptitudes et compétences</w:t>
      </w:r>
      <w: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2A3D89" w:rsidRPr="00E45EED" w:rsidRDefault="002A3D89" w:rsidP="002A3D89">
            <w:pPr>
              <w:pStyle w:val="NormalWeb"/>
              <w:rPr>
                <w:b/>
                <w:bCs/>
              </w:rPr>
            </w:pPr>
            <w:r w:rsidRPr="00E45EED">
              <w:rPr>
                <w:b/>
                <w:bCs/>
              </w:rPr>
              <w:t>Le cours vise à permettre à l’étudiant :</w:t>
            </w:r>
          </w:p>
          <w:p w:rsidR="002A3D89" w:rsidRPr="00E45EED" w:rsidRDefault="00E45EED" w:rsidP="00E45EED">
            <w:pPr>
              <w:numPr>
                <w:ilvl w:val="0"/>
                <w:numId w:val="12"/>
              </w:numPr>
              <w:spacing w:before="100" w:beforeAutospacing="1" w:after="100" w:afterAutospacing="1"/>
              <w:rPr>
                <w:b/>
                <w:bCs/>
              </w:rPr>
            </w:pPr>
            <w:r w:rsidRPr="00E45EED">
              <w:rPr>
                <w:b/>
                <w:bCs/>
              </w:rPr>
              <w:t>De perfectionner son niveau linguistique en anglais</w:t>
            </w:r>
            <w:r w:rsidR="002A3D89" w:rsidRPr="00E45EED">
              <w:rPr>
                <w:b/>
                <w:bCs/>
              </w:rPr>
              <w:t>;</w:t>
            </w:r>
          </w:p>
          <w:p w:rsidR="009A5F29" w:rsidRPr="009A1FFA" w:rsidRDefault="00E45EED" w:rsidP="00E45EED">
            <w:pPr>
              <w:numPr>
                <w:ilvl w:val="0"/>
                <w:numId w:val="12"/>
              </w:numPr>
              <w:spacing w:before="100" w:beforeAutospacing="1" w:after="100" w:afterAutospacing="1"/>
              <w:rPr>
                <w:rFonts w:asciiTheme="majorBidi" w:hAnsiTheme="majorBidi" w:cstheme="majorBidi"/>
              </w:rPr>
            </w:pPr>
            <w:r>
              <w:rPr>
                <w:b/>
                <w:bCs/>
              </w:rPr>
              <w:t>D’a</w:t>
            </w:r>
            <w:r w:rsidRPr="00E45EED">
              <w:rPr>
                <w:b/>
                <w:bCs/>
              </w:rPr>
              <w:t>cquérir des connaissances nécessaires en matière de droit informatique.</w:t>
            </w:r>
            <w:r>
              <w:rPr>
                <w:b/>
                <w:bCs/>
              </w:rPr>
              <w:t xml:space="preserve"> </w:t>
            </w:r>
          </w:p>
        </w:tc>
      </w:tr>
    </w:tbl>
    <w:p w:rsidR="009A5F29" w:rsidRDefault="009A5F29" w:rsidP="009A5F29">
      <w:pPr>
        <w:pStyle w:val="5"/>
      </w:pPr>
      <w:r>
        <w:t xml:space="preserve">2- Pré-requis </w:t>
      </w:r>
      <w:r>
        <w:rPr>
          <w:b w:val="0"/>
          <w:bCs w:val="0"/>
        </w:rPr>
        <w:t>(définir les UE et les compétences indispensables pour suivre l</w:t>
      </w:r>
      <w:r>
        <w:rPr>
          <w:b w:val="0"/>
          <w:bCs w:val="0"/>
          <w:rtl/>
        </w:rPr>
        <w:t>’</w:t>
      </w:r>
      <w:r>
        <w:rPr>
          <w:b w:val="0"/>
          <w:bCs w:val="0"/>
        </w:rPr>
        <w:t>UE concernée)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9A5F29" w:rsidRDefault="00F644ED" w:rsidP="00435582">
            <w:pPr>
              <w:pStyle w:val="2"/>
              <w:bidi w:val="0"/>
              <w:jc w:val="both"/>
              <w:rPr>
                <w:rFonts w:cs="Times New Roman"/>
                <w:color w:val="auto"/>
                <w:sz w:val="24"/>
                <w:szCs w:val="24"/>
              </w:rPr>
            </w:pPr>
            <w:r>
              <w:rPr>
                <w:rFonts w:cs="Times New Roman"/>
                <w:color w:val="auto"/>
                <w:sz w:val="24"/>
                <w:szCs w:val="24"/>
              </w:rPr>
              <w:t xml:space="preserve">Connaissances en anglais. </w:t>
            </w:r>
          </w:p>
          <w:p w:rsidR="00F644ED" w:rsidRDefault="00F644ED" w:rsidP="00F644ED">
            <w:pPr>
              <w:pStyle w:val="2"/>
              <w:bidi w:val="0"/>
              <w:jc w:val="both"/>
              <w:rPr>
                <w:rFonts w:cs="Times New Roman"/>
                <w:color w:val="auto"/>
                <w:sz w:val="24"/>
                <w:szCs w:val="24"/>
              </w:rPr>
            </w:pPr>
            <w:r>
              <w:rPr>
                <w:rFonts w:cs="Times New Roman"/>
                <w:color w:val="auto"/>
                <w:sz w:val="24"/>
                <w:szCs w:val="24"/>
              </w:rPr>
              <w:t xml:space="preserve">Connaissances de base en </w:t>
            </w:r>
            <w:proofErr w:type="gramStart"/>
            <w:r>
              <w:rPr>
                <w:rFonts w:cs="Times New Roman"/>
                <w:color w:val="auto"/>
                <w:sz w:val="24"/>
                <w:szCs w:val="24"/>
              </w:rPr>
              <w:t>droit .</w:t>
            </w:r>
            <w:proofErr w:type="gramEnd"/>
            <w:r>
              <w:rPr>
                <w:rFonts w:cs="Times New Roman"/>
                <w:color w:val="auto"/>
                <w:sz w:val="24"/>
                <w:szCs w:val="24"/>
              </w:rPr>
              <w:t xml:space="preserve"> </w:t>
            </w:r>
          </w:p>
          <w:p w:rsidR="00F644ED" w:rsidRPr="00435582" w:rsidRDefault="00F644ED" w:rsidP="00F644ED">
            <w:pPr>
              <w:pStyle w:val="2"/>
              <w:bidi w:val="0"/>
              <w:jc w:val="both"/>
              <w:rPr>
                <w:rFonts w:cs="Times New Roman"/>
                <w:color w:val="auto"/>
                <w:sz w:val="24"/>
                <w:szCs w:val="24"/>
              </w:rPr>
            </w:pPr>
          </w:p>
        </w:tc>
      </w:tr>
    </w:tbl>
    <w:p w:rsidR="009A5F29" w:rsidRDefault="009A5F29" w:rsidP="009A5F29">
      <w:pPr>
        <w:pStyle w:val="5"/>
        <w:rPr>
          <w:b w:val="0"/>
          <w:bCs w:val="0"/>
        </w:rPr>
      </w:pPr>
      <w:r>
        <w:t xml:space="preserve">3- Eléments constitutifs de l’UE </w:t>
      </w:r>
      <w:r>
        <w:rPr>
          <w:b w:val="0"/>
          <w:bCs w:val="0"/>
        </w:rPr>
        <w:t>(ECUE)</w:t>
      </w:r>
    </w:p>
    <w:p w:rsidR="009A5F29" w:rsidRDefault="009A5F29" w:rsidP="009A5F29">
      <w:pPr>
        <w:pStyle w:val="6"/>
      </w:pPr>
      <w:r>
        <w:t xml:space="preserve">3.1- Enseignements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8"/>
        <w:gridCol w:w="1380"/>
        <w:gridCol w:w="986"/>
        <w:gridCol w:w="1183"/>
        <w:gridCol w:w="1435"/>
        <w:gridCol w:w="1366"/>
      </w:tblGrid>
      <w:tr w:rsidR="009A5F29" w:rsidTr="00435582">
        <w:trPr>
          <w:jc w:val="center"/>
        </w:trPr>
        <w:tc>
          <w:tcPr>
            <w:tcW w:w="3428" w:type="dxa"/>
            <w:vAlign w:val="center"/>
          </w:tcPr>
          <w:p w:rsidR="009A5F29" w:rsidRDefault="009A5F29" w:rsidP="009A5F29">
            <w:pPr>
              <w:pStyle w:val="Corpsdetexte2"/>
              <w:jc w:val="center"/>
              <w:rPr>
                <w:color w:val="FF0000"/>
                <w:sz w:val="24"/>
                <w:szCs w:val="24"/>
              </w:rPr>
            </w:pPr>
            <w:r>
              <w:rPr>
                <w:color w:val="FF0000"/>
                <w:sz w:val="24"/>
                <w:szCs w:val="24"/>
              </w:rPr>
              <w:t>Eléments constitutifs</w:t>
            </w:r>
          </w:p>
        </w:tc>
        <w:tc>
          <w:tcPr>
            <w:tcW w:w="4984" w:type="dxa"/>
            <w:gridSpan w:val="4"/>
            <w:shd w:val="clear" w:color="auto" w:fill="auto"/>
            <w:vAlign w:val="center"/>
          </w:tcPr>
          <w:p w:rsidR="009A5F29" w:rsidRDefault="00333DEC" w:rsidP="009A5F29">
            <w:pPr>
              <w:pStyle w:val="Corpsdetexte2"/>
              <w:bidi w:val="0"/>
              <w:jc w:val="center"/>
              <w:rPr>
                <w:color w:val="FF0000"/>
                <w:sz w:val="24"/>
                <w:szCs w:val="24"/>
              </w:rPr>
            </w:pPr>
            <w:r w:rsidRPr="00BC0085">
              <w:rPr>
                <w:b/>
                <w:bCs/>
                <w:sz w:val="22"/>
                <w:szCs w:val="22"/>
              </w:rPr>
              <w:t xml:space="preserve">Volume </w:t>
            </w:r>
            <w:r>
              <w:rPr>
                <w:b/>
                <w:bCs/>
                <w:sz w:val="22"/>
                <w:szCs w:val="22"/>
              </w:rPr>
              <w:t xml:space="preserve">des heures de formation </w:t>
            </w:r>
            <w:proofErr w:type="spellStart"/>
            <w:r>
              <w:rPr>
                <w:b/>
                <w:bCs/>
                <w:sz w:val="22"/>
                <w:szCs w:val="22"/>
              </w:rPr>
              <w:t>présentielles</w:t>
            </w:r>
            <w:proofErr w:type="spellEnd"/>
            <w:r w:rsidRPr="00BC0085">
              <w:rPr>
                <w:b/>
                <w:bCs/>
                <w:sz w:val="22"/>
                <w:szCs w:val="22"/>
              </w:rPr>
              <w:t xml:space="preserve"> (14 semaines</w:t>
            </w:r>
          </w:p>
        </w:tc>
        <w:tc>
          <w:tcPr>
            <w:tcW w:w="1366" w:type="dxa"/>
            <w:vMerge w:val="restart"/>
            <w:vAlign w:val="center"/>
          </w:tcPr>
          <w:p w:rsidR="009A5F29" w:rsidRDefault="009A5F29" w:rsidP="009A5F29">
            <w:pPr>
              <w:pStyle w:val="Corpsdetexte2"/>
              <w:jc w:val="center"/>
              <w:rPr>
                <w:color w:val="FF0000"/>
                <w:sz w:val="24"/>
                <w:szCs w:val="24"/>
              </w:rPr>
            </w:pPr>
            <w:r>
              <w:rPr>
                <w:color w:val="FF0000"/>
                <w:sz w:val="24"/>
                <w:szCs w:val="24"/>
              </w:rPr>
              <w:t>Crédits</w:t>
            </w:r>
          </w:p>
        </w:tc>
      </w:tr>
      <w:tr w:rsidR="009A5F29" w:rsidTr="00435582">
        <w:trPr>
          <w:jc w:val="center"/>
        </w:trPr>
        <w:tc>
          <w:tcPr>
            <w:tcW w:w="3428" w:type="dxa"/>
          </w:tcPr>
          <w:p w:rsidR="009A5F29" w:rsidRDefault="009A5F29" w:rsidP="009A5F29">
            <w:pPr>
              <w:pStyle w:val="Corpsdetexte2"/>
              <w:bidi w:val="0"/>
              <w:jc w:val="center"/>
              <w:rPr>
                <w:color w:val="FF0000"/>
                <w:sz w:val="24"/>
                <w:szCs w:val="24"/>
              </w:rPr>
            </w:pPr>
          </w:p>
        </w:tc>
        <w:tc>
          <w:tcPr>
            <w:tcW w:w="1380" w:type="dxa"/>
            <w:shd w:val="clear" w:color="auto" w:fill="auto"/>
            <w:vAlign w:val="center"/>
          </w:tcPr>
          <w:p w:rsidR="009A5F29" w:rsidRDefault="009A5F29" w:rsidP="009A5F29">
            <w:pPr>
              <w:pStyle w:val="Corpsdetexte2"/>
              <w:bidi w:val="0"/>
              <w:jc w:val="center"/>
              <w:rPr>
                <w:color w:val="FF0000"/>
                <w:sz w:val="24"/>
                <w:szCs w:val="24"/>
              </w:rPr>
            </w:pPr>
            <w:r>
              <w:rPr>
                <w:color w:val="FF0000"/>
                <w:sz w:val="24"/>
                <w:szCs w:val="24"/>
              </w:rPr>
              <w:t>Cours</w:t>
            </w:r>
          </w:p>
        </w:tc>
        <w:tc>
          <w:tcPr>
            <w:tcW w:w="986" w:type="dxa"/>
            <w:vAlign w:val="center"/>
          </w:tcPr>
          <w:p w:rsidR="009A5F29" w:rsidRDefault="009A5F29" w:rsidP="009A5F29">
            <w:pPr>
              <w:pStyle w:val="Corpsdetexte2"/>
              <w:bidi w:val="0"/>
              <w:jc w:val="center"/>
              <w:rPr>
                <w:color w:val="FF0000"/>
                <w:sz w:val="24"/>
                <w:szCs w:val="24"/>
              </w:rPr>
            </w:pPr>
            <w:r>
              <w:rPr>
                <w:color w:val="FF0000"/>
                <w:sz w:val="24"/>
                <w:szCs w:val="24"/>
              </w:rPr>
              <w:t>TD</w:t>
            </w:r>
          </w:p>
        </w:tc>
        <w:tc>
          <w:tcPr>
            <w:tcW w:w="1183" w:type="dxa"/>
            <w:vAlign w:val="center"/>
          </w:tcPr>
          <w:p w:rsidR="009A5F29" w:rsidRDefault="009A5F29" w:rsidP="009A5F29">
            <w:pPr>
              <w:pStyle w:val="Corpsdetexte2"/>
              <w:bidi w:val="0"/>
              <w:jc w:val="center"/>
              <w:rPr>
                <w:color w:val="FF0000"/>
                <w:sz w:val="24"/>
                <w:szCs w:val="24"/>
              </w:rPr>
            </w:pPr>
            <w:r>
              <w:rPr>
                <w:color w:val="FF0000"/>
                <w:sz w:val="24"/>
                <w:szCs w:val="24"/>
              </w:rPr>
              <w:t>TP</w:t>
            </w:r>
          </w:p>
        </w:tc>
        <w:tc>
          <w:tcPr>
            <w:tcW w:w="1435"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366" w:type="dxa"/>
            <w:vMerge/>
            <w:vAlign w:val="center"/>
          </w:tcPr>
          <w:p w:rsidR="009A5F29" w:rsidRDefault="009A5F29" w:rsidP="009A5F29">
            <w:pPr>
              <w:pStyle w:val="Corpsdetexte2"/>
              <w:bidi w:val="0"/>
              <w:jc w:val="center"/>
              <w:rPr>
                <w:color w:val="FF0000"/>
                <w:sz w:val="24"/>
                <w:szCs w:val="24"/>
              </w:rPr>
            </w:pPr>
          </w:p>
        </w:tc>
      </w:tr>
      <w:tr w:rsidR="009A5F29" w:rsidTr="00435582">
        <w:trPr>
          <w:jc w:val="center"/>
        </w:trPr>
        <w:tc>
          <w:tcPr>
            <w:tcW w:w="3428" w:type="dxa"/>
            <w:vAlign w:val="center"/>
          </w:tcPr>
          <w:p w:rsidR="009A5F29" w:rsidRPr="002B171F" w:rsidRDefault="009A5F29" w:rsidP="00435582">
            <w:pPr>
              <w:pStyle w:val="Contenudetableau"/>
              <w:rPr>
                <w:b/>
                <w:bCs/>
              </w:rPr>
            </w:pPr>
            <w:r w:rsidRPr="002B171F">
              <w:rPr>
                <w:b/>
                <w:bCs/>
              </w:rPr>
              <w:t xml:space="preserve">1- </w:t>
            </w:r>
            <w:r w:rsidR="00E45EED" w:rsidRPr="002B171F">
              <w:rPr>
                <w:rFonts w:eastAsia="TimesNewRomanPS-BoldMT" w:cs="TimesNewRomanPS-BoldMT"/>
                <w:b/>
                <w:bCs/>
              </w:rPr>
              <w:t>Anglais des affaires</w:t>
            </w:r>
            <w:r w:rsidR="002B171F" w:rsidRPr="002B171F">
              <w:rPr>
                <w:rFonts w:eastAsia="TimesNewRomanPS-BoldMT" w:cs="TimesNewRomanPS-BoldMT"/>
                <w:b/>
                <w:bCs/>
              </w:rPr>
              <w:t xml:space="preserve"> II</w:t>
            </w:r>
          </w:p>
        </w:tc>
        <w:tc>
          <w:tcPr>
            <w:tcW w:w="1380"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F644ED" w:rsidP="00435582">
            <w:pPr>
              <w:pStyle w:val="Corpsdetexte2"/>
              <w:bidi w:val="0"/>
              <w:jc w:val="center"/>
              <w:rPr>
                <w:sz w:val="24"/>
                <w:szCs w:val="24"/>
              </w:rPr>
            </w:pPr>
            <w:r>
              <w:rPr>
                <w:sz w:val="24"/>
                <w:szCs w:val="24"/>
              </w:rPr>
              <w:t>3</w:t>
            </w:r>
          </w:p>
        </w:tc>
      </w:tr>
      <w:tr w:rsidR="009A5F29" w:rsidTr="00435582">
        <w:trPr>
          <w:jc w:val="center"/>
        </w:trPr>
        <w:tc>
          <w:tcPr>
            <w:tcW w:w="3428" w:type="dxa"/>
            <w:vAlign w:val="center"/>
          </w:tcPr>
          <w:p w:rsidR="00435582" w:rsidRPr="002B171F" w:rsidRDefault="009A5F29" w:rsidP="00435582">
            <w:pPr>
              <w:pStyle w:val="Contenudetableau"/>
              <w:snapToGrid w:val="0"/>
              <w:rPr>
                <w:b/>
                <w:bCs/>
              </w:rPr>
            </w:pPr>
            <w:r w:rsidRPr="002B171F">
              <w:rPr>
                <w:b/>
                <w:bCs/>
              </w:rPr>
              <w:t>2</w:t>
            </w:r>
            <w:r w:rsidR="00435582" w:rsidRPr="002B171F">
              <w:rPr>
                <w:b/>
                <w:bCs/>
              </w:rPr>
              <w:t xml:space="preserve"> -</w:t>
            </w:r>
            <w:r w:rsidR="00B53C20" w:rsidRPr="002B171F">
              <w:rPr>
                <w:b/>
                <w:bCs/>
              </w:rPr>
              <w:t xml:space="preserve"> </w:t>
            </w:r>
            <w:r w:rsidR="00C636BC" w:rsidRPr="002B171F">
              <w:rPr>
                <w:rFonts w:eastAsia="TimesNewRomanPS-BoldMT" w:cs="TimesNewRomanPS-BoldMT"/>
                <w:b/>
                <w:bCs/>
              </w:rPr>
              <w:t>Droit informatique</w:t>
            </w:r>
          </w:p>
          <w:p w:rsidR="009A5F29" w:rsidRPr="002B171F" w:rsidRDefault="009A5F29" w:rsidP="009A5F29">
            <w:pPr>
              <w:pStyle w:val="6"/>
              <w:spacing w:before="0"/>
              <w:rPr>
                <w:rFonts w:eastAsia="SimSun" w:cs="Mangal"/>
                <w:color w:val="auto"/>
                <w:kern w:val="1"/>
                <w:lang w:eastAsia="hi-IN" w:bidi="hi-IN"/>
              </w:rPr>
            </w:pPr>
          </w:p>
        </w:tc>
        <w:tc>
          <w:tcPr>
            <w:tcW w:w="1380"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435582" w:rsidP="00435582">
            <w:pPr>
              <w:pStyle w:val="Corpsdetexte2"/>
              <w:bidi w:val="0"/>
              <w:jc w:val="center"/>
              <w:rPr>
                <w:sz w:val="24"/>
                <w:szCs w:val="24"/>
              </w:rPr>
            </w:pPr>
            <w:r w:rsidRPr="00435582">
              <w:rPr>
                <w:sz w:val="24"/>
                <w:szCs w:val="24"/>
              </w:rPr>
              <w:t>3</w:t>
            </w:r>
          </w:p>
        </w:tc>
      </w:tr>
      <w:tr w:rsidR="009A5F29" w:rsidTr="00435582">
        <w:trPr>
          <w:jc w:val="center"/>
        </w:trPr>
        <w:tc>
          <w:tcPr>
            <w:tcW w:w="3428" w:type="dxa"/>
            <w:vAlign w:val="center"/>
          </w:tcPr>
          <w:p w:rsidR="009A5F29" w:rsidRPr="00435582" w:rsidRDefault="009A5F29" w:rsidP="009A5F29">
            <w:pPr>
              <w:pStyle w:val="Corpsdetexte2"/>
              <w:bidi w:val="0"/>
              <w:jc w:val="center"/>
              <w:rPr>
                <w:b/>
                <w:bCs/>
                <w:sz w:val="24"/>
                <w:szCs w:val="24"/>
              </w:rPr>
            </w:pPr>
            <w:r w:rsidRPr="00435582">
              <w:rPr>
                <w:b/>
                <w:bCs/>
                <w:sz w:val="24"/>
                <w:szCs w:val="24"/>
              </w:rPr>
              <w:t>Total</w:t>
            </w:r>
          </w:p>
        </w:tc>
        <w:tc>
          <w:tcPr>
            <w:tcW w:w="1380" w:type="dxa"/>
            <w:vAlign w:val="center"/>
          </w:tcPr>
          <w:p w:rsidR="009A5F29" w:rsidRPr="00435582" w:rsidRDefault="00F644ED" w:rsidP="009A5F29">
            <w:pPr>
              <w:pStyle w:val="Corpsdetexte2"/>
              <w:bidi w:val="0"/>
              <w:jc w:val="center"/>
              <w:rPr>
                <w:sz w:val="24"/>
                <w:szCs w:val="24"/>
              </w:rPr>
            </w:pPr>
            <w:r>
              <w:rPr>
                <w:sz w:val="24"/>
                <w:szCs w:val="24"/>
              </w:rPr>
              <w:t>42</w:t>
            </w:r>
          </w:p>
        </w:tc>
        <w:tc>
          <w:tcPr>
            <w:tcW w:w="986" w:type="dxa"/>
            <w:vAlign w:val="center"/>
          </w:tcPr>
          <w:p w:rsidR="009A5F29" w:rsidRPr="00435582" w:rsidRDefault="009A5F29" w:rsidP="009A5F29">
            <w:pPr>
              <w:pStyle w:val="Corpsdetexte2"/>
              <w:bidi w:val="0"/>
              <w:jc w:val="center"/>
              <w:rPr>
                <w:sz w:val="24"/>
                <w:szCs w:val="24"/>
              </w:rPr>
            </w:pPr>
          </w:p>
        </w:tc>
        <w:tc>
          <w:tcPr>
            <w:tcW w:w="1183" w:type="dxa"/>
            <w:vAlign w:val="center"/>
          </w:tcPr>
          <w:p w:rsidR="009A5F29" w:rsidRPr="00435582" w:rsidRDefault="009A5F29" w:rsidP="009A5F29">
            <w:pPr>
              <w:pStyle w:val="Corpsdetexte2"/>
              <w:bidi w:val="0"/>
              <w:jc w:val="center"/>
              <w:rPr>
                <w:sz w:val="24"/>
                <w:szCs w:val="24"/>
              </w:rPr>
            </w:pPr>
          </w:p>
        </w:tc>
        <w:tc>
          <w:tcPr>
            <w:tcW w:w="1435" w:type="dxa"/>
            <w:vAlign w:val="center"/>
          </w:tcPr>
          <w:p w:rsidR="009A5F29" w:rsidRPr="00435582" w:rsidRDefault="009A5F29" w:rsidP="009A5F29">
            <w:pPr>
              <w:pStyle w:val="Corpsdetexte2"/>
              <w:bidi w:val="0"/>
              <w:jc w:val="center"/>
              <w:rPr>
                <w:sz w:val="24"/>
                <w:szCs w:val="24"/>
              </w:rPr>
            </w:pPr>
          </w:p>
        </w:tc>
        <w:tc>
          <w:tcPr>
            <w:tcW w:w="1366" w:type="dxa"/>
            <w:vAlign w:val="center"/>
          </w:tcPr>
          <w:p w:rsidR="009A5F29" w:rsidRPr="00435582" w:rsidRDefault="00F644ED" w:rsidP="009A5F29">
            <w:pPr>
              <w:pStyle w:val="Corpsdetexte2"/>
              <w:bidi w:val="0"/>
              <w:jc w:val="center"/>
              <w:rPr>
                <w:sz w:val="24"/>
                <w:szCs w:val="24"/>
              </w:rPr>
            </w:pPr>
            <w:r>
              <w:rPr>
                <w:sz w:val="24"/>
                <w:szCs w:val="24"/>
              </w:rPr>
              <w:t>6</w:t>
            </w:r>
          </w:p>
        </w:tc>
      </w:tr>
    </w:tbl>
    <w:p w:rsidR="009A5F29" w:rsidRDefault="009A5F29" w:rsidP="009A5F29">
      <w:pPr>
        <w:pStyle w:val="6"/>
      </w:pPr>
      <w:r>
        <w:t xml:space="preserve">3.2- Activités pratiques </w:t>
      </w:r>
      <w:r>
        <w:rPr>
          <w:b w:val="0"/>
          <w:bCs w:val="0"/>
        </w:rPr>
        <w:t>(Projets, stages, mémoires…..)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980"/>
        <w:gridCol w:w="1634"/>
        <w:gridCol w:w="1066"/>
        <w:gridCol w:w="1440"/>
        <w:gridCol w:w="1248"/>
      </w:tblGrid>
      <w:tr w:rsidR="009A5F29">
        <w:trPr>
          <w:jc w:val="center"/>
        </w:trPr>
        <w:tc>
          <w:tcPr>
            <w:tcW w:w="2410"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Activités pratiques</w:t>
            </w:r>
          </w:p>
          <w:p w:rsidR="009A5F29" w:rsidRDefault="009A5F29" w:rsidP="009A5F29">
            <w:pPr>
              <w:pStyle w:val="Corpsdetexte2"/>
              <w:bidi w:val="0"/>
              <w:jc w:val="center"/>
              <w:rPr>
                <w:color w:val="FF0000"/>
                <w:sz w:val="24"/>
                <w:szCs w:val="24"/>
              </w:rPr>
            </w:pPr>
            <w:r>
              <w:rPr>
                <w:color w:val="FF0000"/>
                <w:sz w:val="24"/>
                <w:szCs w:val="24"/>
              </w:rPr>
              <w:t>de l’UE</w:t>
            </w:r>
          </w:p>
        </w:tc>
        <w:tc>
          <w:tcPr>
            <w:tcW w:w="6120" w:type="dxa"/>
            <w:gridSpan w:val="4"/>
            <w:vAlign w:val="center"/>
          </w:tcPr>
          <w:p w:rsidR="009A5F29" w:rsidRDefault="009A5F29" w:rsidP="009A5F29">
            <w:pPr>
              <w:pStyle w:val="Corpsdetexte2"/>
              <w:bidi w:val="0"/>
              <w:jc w:val="center"/>
              <w:rPr>
                <w:color w:val="FF0000"/>
                <w:sz w:val="24"/>
                <w:szCs w:val="24"/>
              </w:rPr>
            </w:pPr>
            <w:r>
              <w:rPr>
                <w:color w:val="FF0000"/>
                <w:sz w:val="24"/>
                <w:szCs w:val="24"/>
              </w:rPr>
              <w:t>Durée</w:t>
            </w:r>
          </w:p>
        </w:tc>
        <w:tc>
          <w:tcPr>
            <w:tcW w:w="1248"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Crédits</w:t>
            </w:r>
          </w:p>
        </w:tc>
      </w:tr>
      <w:tr w:rsidR="009A5F29" w:rsidTr="00186FBD">
        <w:trPr>
          <w:jc w:val="center"/>
        </w:trPr>
        <w:tc>
          <w:tcPr>
            <w:tcW w:w="2410" w:type="dxa"/>
            <w:vMerge/>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r>
              <w:rPr>
                <w:color w:val="FF0000"/>
                <w:sz w:val="24"/>
                <w:szCs w:val="24"/>
              </w:rPr>
              <w:t>Travaux sur terrain</w:t>
            </w:r>
          </w:p>
        </w:tc>
        <w:tc>
          <w:tcPr>
            <w:tcW w:w="1634" w:type="dxa"/>
            <w:vAlign w:val="center"/>
          </w:tcPr>
          <w:p w:rsidR="009A5F29" w:rsidRDefault="009A5F29" w:rsidP="009A5F29">
            <w:pPr>
              <w:pStyle w:val="Corpsdetexte2"/>
              <w:bidi w:val="0"/>
              <w:jc w:val="center"/>
              <w:rPr>
                <w:color w:val="FF0000"/>
                <w:sz w:val="24"/>
                <w:szCs w:val="24"/>
              </w:rPr>
            </w:pPr>
            <w:r>
              <w:rPr>
                <w:color w:val="FF0000"/>
                <w:sz w:val="24"/>
                <w:szCs w:val="24"/>
              </w:rPr>
              <w:t>Projets</w:t>
            </w:r>
          </w:p>
        </w:tc>
        <w:tc>
          <w:tcPr>
            <w:tcW w:w="1066" w:type="dxa"/>
            <w:vAlign w:val="center"/>
          </w:tcPr>
          <w:p w:rsidR="009A5F29" w:rsidRDefault="009A5F29" w:rsidP="009A5F29">
            <w:pPr>
              <w:pStyle w:val="Corpsdetexte2"/>
              <w:bidi w:val="0"/>
              <w:jc w:val="center"/>
              <w:rPr>
                <w:color w:val="FF0000"/>
                <w:sz w:val="24"/>
                <w:szCs w:val="24"/>
              </w:rPr>
            </w:pPr>
            <w:r>
              <w:rPr>
                <w:color w:val="FF0000"/>
                <w:sz w:val="24"/>
                <w:szCs w:val="24"/>
              </w:rPr>
              <w:t>Stages</w:t>
            </w:r>
          </w:p>
        </w:tc>
        <w:tc>
          <w:tcPr>
            <w:tcW w:w="1440"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248" w:type="dxa"/>
            <w:vMerge/>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Pr="00435582" w:rsidRDefault="009A5F29" w:rsidP="00186FBD">
            <w:pPr>
              <w:pStyle w:val="Corpsdetexte2"/>
              <w:bidi w:val="0"/>
              <w:rPr>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435582">
            <w:pPr>
              <w:pStyle w:val="Corpsdetexte2"/>
              <w:bidi w:val="0"/>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r>
              <w:rPr>
                <w:color w:val="FF0000"/>
                <w:sz w:val="24"/>
                <w:szCs w:val="24"/>
              </w:rPr>
              <w:t>Total</w:t>
            </w: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bl>
    <w:p w:rsidR="009A5F29" w:rsidRDefault="009A5F29" w:rsidP="009A5F29">
      <w:pPr>
        <w:pStyle w:val="5"/>
      </w:pPr>
      <w:r>
        <w:t xml:space="preserve">4- Contenu </w:t>
      </w:r>
      <w:r>
        <w:rPr>
          <w:b w:val="0"/>
          <w:bCs w:val="0"/>
        </w:rPr>
        <w:t>(descriptifs et plans des cours)</w:t>
      </w:r>
    </w:p>
    <w:p w:rsidR="009A5F29" w:rsidRDefault="009A5F29" w:rsidP="009A5F29">
      <w:pPr>
        <w:pStyle w:val="6"/>
      </w:pPr>
      <w:r>
        <w:t xml:space="preserve">4.1- Enseignements </w:t>
      </w:r>
      <w:r>
        <w:rPr>
          <w:b w:val="0"/>
          <w:bCs w:val="0"/>
        </w:rPr>
        <w:t>(Présenter une description succincte des programmes de chaque ECUE et joindre le programme détaillé à la fiche descriptive de 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78" w:type="dxa"/>
          </w:tcPr>
          <w:p w:rsidR="00683272" w:rsidRPr="00216CD8" w:rsidRDefault="0047105D" w:rsidP="0022628F">
            <w:pPr>
              <w:pStyle w:val="NormalWeb"/>
            </w:pPr>
            <w:r w:rsidRPr="0022628F">
              <w:rPr>
                <w:rFonts w:asciiTheme="majorBidi" w:hAnsiTheme="majorBidi" w:cstheme="majorBidi"/>
                <w:color w:val="000000"/>
                <w:w w:val="93"/>
              </w:rPr>
              <w:t>Permettre aux étudiant</w:t>
            </w:r>
            <w:r w:rsidR="0022628F" w:rsidRPr="0022628F">
              <w:rPr>
                <w:rFonts w:asciiTheme="majorBidi" w:hAnsiTheme="majorBidi" w:cstheme="majorBidi"/>
                <w:color w:val="000000"/>
                <w:w w:val="93"/>
              </w:rPr>
              <w:t>s d</w:t>
            </w:r>
            <w:r w:rsidRPr="0022628F">
              <w:rPr>
                <w:rFonts w:asciiTheme="majorBidi" w:hAnsiTheme="majorBidi" w:cstheme="majorBidi"/>
                <w:color w:val="000000"/>
                <w:w w:val="93"/>
              </w:rPr>
              <w:t xml:space="preserve">e perfectionner </w:t>
            </w:r>
            <w:r w:rsidR="0022628F" w:rsidRPr="0022628F">
              <w:rPr>
                <w:rFonts w:asciiTheme="majorBidi" w:hAnsiTheme="majorBidi" w:cstheme="majorBidi"/>
                <w:color w:val="000000"/>
                <w:w w:val="93"/>
              </w:rPr>
              <w:t xml:space="preserve">leurs </w:t>
            </w:r>
            <w:r w:rsidRPr="0022628F">
              <w:rPr>
                <w:rFonts w:asciiTheme="majorBidi" w:hAnsiTheme="majorBidi" w:cstheme="majorBidi"/>
                <w:color w:val="000000"/>
                <w:w w:val="93"/>
              </w:rPr>
              <w:t xml:space="preserve"> niveau</w:t>
            </w:r>
            <w:r w:rsidR="0022628F" w:rsidRPr="0022628F">
              <w:rPr>
                <w:rFonts w:asciiTheme="majorBidi" w:hAnsiTheme="majorBidi" w:cstheme="majorBidi"/>
                <w:color w:val="000000"/>
                <w:w w:val="93"/>
              </w:rPr>
              <w:t>x</w:t>
            </w:r>
            <w:r w:rsidRPr="0022628F">
              <w:rPr>
                <w:rFonts w:asciiTheme="majorBidi" w:hAnsiTheme="majorBidi" w:cstheme="majorBidi"/>
                <w:color w:val="000000"/>
                <w:w w:val="93"/>
              </w:rPr>
              <w:t xml:space="preserve"> linguistique</w:t>
            </w:r>
            <w:r w:rsidR="0022628F" w:rsidRPr="0022628F">
              <w:rPr>
                <w:rFonts w:asciiTheme="majorBidi" w:hAnsiTheme="majorBidi" w:cstheme="majorBidi"/>
                <w:color w:val="000000"/>
                <w:w w:val="93"/>
              </w:rPr>
              <w:t>s</w:t>
            </w:r>
            <w:r w:rsidRPr="0022628F">
              <w:rPr>
                <w:rFonts w:asciiTheme="majorBidi" w:hAnsiTheme="majorBidi" w:cstheme="majorBidi"/>
                <w:color w:val="000000"/>
                <w:w w:val="93"/>
              </w:rPr>
              <w:t xml:space="preserve"> en anglais;</w:t>
            </w:r>
          </w:p>
        </w:tc>
      </w:tr>
      <w:tr w:rsidR="009A5F29">
        <w:tc>
          <w:tcPr>
            <w:tcW w:w="9778" w:type="dxa"/>
          </w:tcPr>
          <w:p w:rsidR="0034324D" w:rsidRPr="0047105D" w:rsidRDefault="0047105D" w:rsidP="0034324D">
            <w:pPr>
              <w:pStyle w:val="a1"/>
              <w:numPr>
                <w:ilvl w:val="0"/>
                <w:numId w:val="0"/>
              </w:numPr>
              <w:bidi w:val="0"/>
              <w:ind w:right="0"/>
              <w:rPr>
                <w:rFonts w:cs="Times New Roman"/>
                <w:color w:val="FF0000"/>
                <w:sz w:val="24"/>
                <w:szCs w:val="24"/>
                <w:highlight w:val="yellow"/>
                <w:u w:val="none"/>
              </w:rPr>
            </w:pPr>
            <w:r w:rsidRPr="0047105D">
              <w:rPr>
                <w:rFonts w:asciiTheme="majorBidi" w:hAnsiTheme="majorBidi" w:cstheme="majorBidi"/>
                <w:b w:val="0"/>
                <w:bCs w:val="0"/>
                <w:color w:val="000000"/>
                <w:w w:val="93"/>
                <w:sz w:val="24"/>
                <w:szCs w:val="24"/>
                <w:u w:val="none"/>
              </w:rPr>
              <w:lastRenderedPageBreak/>
              <w:t>Permettre aux étudiants d’acquérir des notions sur la réglementation en vigueur en matière de droit de l’informatique</w:t>
            </w:r>
            <w:r w:rsidRPr="0047105D">
              <w:rPr>
                <w:rFonts w:asciiTheme="majorBidi" w:hAnsiTheme="majorBidi" w:cstheme="majorBidi"/>
                <w:b w:val="0"/>
                <w:bCs w:val="0"/>
                <w:color w:val="000000"/>
                <w:w w:val="93"/>
                <w:u w:val="none"/>
              </w:rPr>
              <w:t>.</w:t>
            </w:r>
          </w:p>
        </w:tc>
      </w:tr>
    </w:tbl>
    <w:p w:rsidR="009A5F29" w:rsidRPr="00DD650C" w:rsidRDefault="009A5F29" w:rsidP="009A5F29">
      <w:pPr>
        <w:pStyle w:val="6"/>
        <w:rPr>
          <w:color w:val="auto"/>
        </w:rPr>
      </w:pPr>
      <w:r>
        <w:t xml:space="preserve">4.2- Activités pratiques de l’UE </w:t>
      </w:r>
      <w:r>
        <w:rPr>
          <w:b w:val="0"/>
          <w:bCs w:val="0"/>
        </w:rPr>
        <w:t>(Présenter une description succincte des objectifs, des contenus et des procédures d’organisation de chaque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RPr="00DD650C">
        <w:tc>
          <w:tcPr>
            <w:tcW w:w="9778" w:type="dxa"/>
          </w:tcPr>
          <w:p w:rsidR="009A5F29" w:rsidRPr="0022628F" w:rsidRDefault="0022628F" w:rsidP="0022628F">
            <w:pPr>
              <w:pStyle w:val="a1"/>
              <w:numPr>
                <w:ilvl w:val="0"/>
                <w:numId w:val="0"/>
              </w:numPr>
              <w:bidi w:val="0"/>
              <w:ind w:right="0"/>
              <w:rPr>
                <w:rFonts w:cs="Times New Roman"/>
                <w:b w:val="0"/>
                <w:bCs w:val="0"/>
                <w:sz w:val="24"/>
                <w:szCs w:val="24"/>
                <w:highlight w:val="yellow"/>
                <w:u w:val="none"/>
              </w:rPr>
            </w:pPr>
            <w:r w:rsidRPr="0022628F">
              <w:rPr>
                <w:rFonts w:cs="Times New Roman"/>
                <w:b w:val="0"/>
                <w:bCs w:val="0"/>
                <w:sz w:val="24"/>
                <w:szCs w:val="24"/>
                <w:u w:val="none"/>
              </w:rPr>
              <w:t xml:space="preserve">Acquérir des compétences en langue anglaise  </w:t>
            </w:r>
          </w:p>
        </w:tc>
      </w:tr>
      <w:tr w:rsidR="009A5F29">
        <w:tc>
          <w:tcPr>
            <w:tcW w:w="9778" w:type="dxa"/>
          </w:tcPr>
          <w:p w:rsidR="0034324D" w:rsidRPr="00B53C20" w:rsidRDefault="0022628F" w:rsidP="006A534F">
            <w:pPr>
              <w:pStyle w:val="a1"/>
              <w:numPr>
                <w:ilvl w:val="0"/>
                <w:numId w:val="0"/>
              </w:numPr>
              <w:bidi w:val="0"/>
              <w:ind w:right="0"/>
              <w:rPr>
                <w:rFonts w:cs="Times New Roman"/>
                <w:sz w:val="24"/>
                <w:szCs w:val="24"/>
                <w:highlight w:val="yellow"/>
                <w:u w:val="none"/>
              </w:rPr>
            </w:pPr>
            <w:r w:rsidRPr="0022628F">
              <w:rPr>
                <w:rFonts w:cs="Times New Roman"/>
                <w:b w:val="0"/>
                <w:bCs w:val="0"/>
                <w:sz w:val="24"/>
                <w:szCs w:val="24"/>
                <w:u w:val="none"/>
              </w:rPr>
              <w:t>Acquérir des compétences en droit</w:t>
            </w:r>
            <w:r w:rsidR="006A534F">
              <w:rPr>
                <w:rFonts w:cs="Times New Roman"/>
                <w:b w:val="0"/>
                <w:bCs w:val="0"/>
                <w:sz w:val="24"/>
                <w:szCs w:val="24"/>
                <w:u w:val="none"/>
              </w:rPr>
              <w:t xml:space="preserve"> </w:t>
            </w:r>
            <w:r w:rsidRPr="0022628F">
              <w:rPr>
                <w:rFonts w:cs="Times New Roman"/>
                <w:b w:val="0"/>
                <w:bCs w:val="0"/>
                <w:sz w:val="24"/>
                <w:szCs w:val="24"/>
                <w:u w:val="none"/>
              </w:rPr>
              <w:t xml:space="preserve">informatique </w:t>
            </w:r>
          </w:p>
        </w:tc>
      </w:tr>
    </w:tbl>
    <w:p w:rsidR="009A5F29" w:rsidRDefault="009A5F29" w:rsidP="009A5F29">
      <w:pPr>
        <w:pStyle w:val="5"/>
      </w:pPr>
      <w:r>
        <w:t>5- Méthodes pédagogiques et moyens didactiques spécifiques à l’UE</w:t>
      </w:r>
      <w:r>
        <w:rPr>
          <w:b w:val="0"/>
          <w:bCs w:val="0"/>
        </w:rPr>
        <w:t xml:space="preserve"> (méthodes et outils pédagogiques, ouvrages de référence, recours aux TIC – possibilités d’enseignement à distance…)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407B3B">
        <w:trPr>
          <w:jc w:val="center"/>
        </w:trPr>
        <w:tc>
          <w:tcPr>
            <w:tcW w:w="9778" w:type="dxa"/>
          </w:tcPr>
          <w:p w:rsidR="009A5F29" w:rsidRPr="00705737" w:rsidRDefault="00407B3B" w:rsidP="002751AE">
            <w:r>
              <w:t xml:space="preserve">Groupe de discussion, en </w:t>
            </w:r>
            <w:r w:rsidR="002751AE">
              <w:t xml:space="preserve">classe. </w:t>
            </w:r>
          </w:p>
        </w:tc>
      </w:tr>
      <w:tr w:rsidR="009A5F29" w:rsidTr="00407B3B">
        <w:trPr>
          <w:jc w:val="center"/>
        </w:trPr>
        <w:tc>
          <w:tcPr>
            <w:tcW w:w="9778" w:type="dxa"/>
            <w:tcBorders>
              <w:top w:val="single" w:sz="4" w:space="0" w:color="auto"/>
              <w:left w:val="single" w:sz="4" w:space="0" w:color="auto"/>
              <w:bottom w:val="single" w:sz="4" w:space="0" w:color="auto"/>
              <w:right w:val="single" w:sz="4" w:space="0" w:color="auto"/>
            </w:tcBorders>
          </w:tcPr>
          <w:p w:rsidR="009A5F29" w:rsidRPr="002751AE" w:rsidRDefault="002751AE" w:rsidP="009A5F29">
            <w:r>
              <w:t xml:space="preserve">Explication </w:t>
            </w:r>
            <w:r w:rsidRPr="002751AE">
              <w:t>du cours</w:t>
            </w:r>
            <w:r>
              <w:t>.</w:t>
            </w:r>
            <w:r w:rsidRPr="002751AE">
              <w:t xml:space="preserve"> </w:t>
            </w:r>
          </w:p>
        </w:tc>
      </w:tr>
    </w:tbl>
    <w:p w:rsidR="009A5F29" w:rsidRDefault="009A5F29" w:rsidP="009A5F29">
      <w:pPr>
        <w:pStyle w:val="5"/>
      </w:pPr>
      <w:r>
        <w:t>6- Examens et évaluation des connaissances</w:t>
      </w:r>
    </w:p>
    <w:p w:rsidR="009A5F29" w:rsidRDefault="009A5F29" w:rsidP="009A5F29">
      <w:pPr>
        <w:pStyle w:val="6"/>
        <w:rPr>
          <w:lang w:bidi="ar-SA"/>
        </w:rPr>
      </w:pPr>
      <w:r>
        <w:rPr>
          <w:lang w:bidi="ar-SA"/>
        </w:rPr>
        <w:t>6.1- Méthode d’</w:t>
      </w:r>
      <w:r>
        <w:t xml:space="preserve">évaluation et régime d’examens </w:t>
      </w:r>
      <w:r>
        <w:rPr>
          <w:b w:val="0"/>
          <w:bCs w:val="0"/>
        </w:rPr>
        <w:t>(Préciser le régime d’évaluation préconisé : contrôle continu uniquement ou régime mixte </w:t>
      </w:r>
      <w:r w:rsidR="006A534F">
        <w:rPr>
          <w:b w:val="0"/>
          <w:bCs w:val="0"/>
        </w:rPr>
        <w:t>: contrôle</w:t>
      </w:r>
      <w:r>
        <w:rPr>
          <w:b w:val="0"/>
          <w:bCs w:val="0"/>
        </w:rPr>
        <w:t xml:space="preserve"> continue et examens finaux)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RPr="006A534F">
        <w:trPr>
          <w:jc w:val="center"/>
        </w:trPr>
        <w:tc>
          <w:tcPr>
            <w:tcW w:w="9740" w:type="dxa"/>
          </w:tcPr>
          <w:p w:rsidR="009A5F29" w:rsidRPr="006A534F" w:rsidRDefault="00DB653E" w:rsidP="00DB653E">
            <w:r>
              <w:t xml:space="preserve">régime mixte  </w:t>
            </w:r>
          </w:p>
        </w:tc>
      </w:tr>
      <w:tr w:rsidR="009A5F29">
        <w:trPr>
          <w:jc w:val="center"/>
        </w:trPr>
        <w:tc>
          <w:tcPr>
            <w:tcW w:w="9740" w:type="dxa"/>
          </w:tcPr>
          <w:p w:rsidR="009A5F29" w:rsidRDefault="009A5F29" w:rsidP="009A5F29">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A5F29" w:rsidRDefault="009A5F29" w:rsidP="009A5F29">
      <w:pPr>
        <w:pStyle w:val="6"/>
      </w:pPr>
      <w:r>
        <w:t xml:space="preserve">6.2 - Validation de l’UE </w:t>
      </w:r>
      <w:r>
        <w:rPr>
          <w:b w:val="0"/>
          <w:bCs w:val="0"/>
        </w:rPr>
        <w:t>(préciser les poids des épreuves d’examens pour le calcul de la moyenne de l’ECUE, les coefficients des ECUE et le coefficient de l’UE au sein du parcours).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09"/>
        <w:gridCol w:w="850"/>
        <w:gridCol w:w="851"/>
        <w:gridCol w:w="992"/>
        <w:gridCol w:w="709"/>
        <w:gridCol w:w="708"/>
        <w:gridCol w:w="753"/>
        <w:gridCol w:w="948"/>
        <w:gridCol w:w="850"/>
        <w:gridCol w:w="920"/>
      </w:tblGrid>
      <w:tr w:rsidR="009A5F29" w:rsidTr="00DA5F4D">
        <w:trPr>
          <w:cantSplit/>
        </w:trPr>
        <w:tc>
          <w:tcPr>
            <w:tcW w:w="1488" w:type="dxa"/>
            <w:vMerge w:val="restart"/>
            <w:vAlign w:val="center"/>
          </w:tcPr>
          <w:p w:rsidR="009A5F29" w:rsidRDefault="009A5F29" w:rsidP="009A5F29">
            <w:pPr>
              <w:pStyle w:val="6"/>
              <w:spacing w:before="0"/>
              <w:jc w:val="center"/>
              <w:rPr>
                <w:color w:val="FF0000"/>
                <w:sz w:val="20"/>
                <w:szCs w:val="20"/>
              </w:rPr>
            </w:pPr>
            <w:r>
              <w:rPr>
                <w:color w:val="FF0000"/>
                <w:sz w:val="20"/>
                <w:szCs w:val="20"/>
              </w:rPr>
              <w:t>ECUE</w:t>
            </w:r>
          </w:p>
        </w:tc>
        <w:tc>
          <w:tcPr>
            <w:tcW w:w="3402" w:type="dxa"/>
            <w:gridSpan w:val="4"/>
            <w:vAlign w:val="center"/>
          </w:tcPr>
          <w:p w:rsidR="009A5F29" w:rsidRDefault="009A5F29" w:rsidP="009A5F29">
            <w:pPr>
              <w:pStyle w:val="6"/>
              <w:spacing w:before="0"/>
              <w:jc w:val="center"/>
              <w:rPr>
                <w:color w:val="FF0000"/>
                <w:sz w:val="20"/>
                <w:szCs w:val="20"/>
              </w:rPr>
            </w:pPr>
            <w:r>
              <w:rPr>
                <w:color w:val="FF0000"/>
                <w:sz w:val="20"/>
                <w:szCs w:val="20"/>
              </w:rPr>
              <w:t>Contrôle continue</w:t>
            </w:r>
          </w:p>
        </w:tc>
        <w:tc>
          <w:tcPr>
            <w:tcW w:w="3118" w:type="dxa"/>
            <w:gridSpan w:val="4"/>
            <w:vAlign w:val="center"/>
          </w:tcPr>
          <w:p w:rsidR="009A5F29" w:rsidRDefault="009A5F29" w:rsidP="009A5F29">
            <w:pPr>
              <w:pStyle w:val="6"/>
              <w:spacing w:before="0"/>
              <w:jc w:val="center"/>
              <w:rPr>
                <w:color w:val="FF0000"/>
                <w:sz w:val="20"/>
                <w:szCs w:val="20"/>
              </w:rPr>
            </w:pPr>
            <w:r>
              <w:rPr>
                <w:color w:val="FF0000"/>
                <w:sz w:val="20"/>
                <w:szCs w:val="20"/>
              </w:rPr>
              <w:t>Examen final</w:t>
            </w:r>
          </w:p>
        </w:tc>
        <w:tc>
          <w:tcPr>
            <w:tcW w:w="85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92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9A5F29" w:rsidTr="00DA5F4D">
        <w:trPr>
          <w:cantSplit/>
        </w:trPr>
        <w:tc>
          <w:tcPr>
            <w:tcW w:w="1488" w:type="dxa"/>
            <w:vMerge/>
            <w:vAlign w:val="center"/>
          </w:tcPr>
          <w:p w:rsidR="009A5F29" w:rsidRDefault="009A5F29" w:rsidP="009A5F29">
            <w:pPr>
              <w:pStyle w:val="6"/>
              <w:spacing w:before="0"/>
              <w:jc w:val="center"/>
              <w:rPr>
                <w:color w:val="FF0000"/>
                <w:sz w:val="20"/>
                <w:szCs w:val="20"/>
              </w:rPr>
            </w:pPr>
          </w:p>
        </w:tc>
        <w:tc>
          <w:tcPr>
            <w:tcW w:w="2410"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92" w:type="dxa"/>
            <w:vMerge w:val="restart"/>
            <w:vAlign w:val="center"/>
          </w:tcPr>
          <w:p w:rsidR="009A5F29" w:rsidRDefault="00AE778C" w:rsidP="009A5F29">
            <w:pPr>
              <w:pStyle w:val="6"/>
              <w:spacing w:before="0"/>
              <w:jc w:val="center"/>
              <w:rPr>
                <w:color w:val="FF0000"/>
                <w:sz w:val="20"/>
                <w:szCs w:val="20"/>
              </w:rPr>
            </w:pPr>
            <w:r>
              <w:rPr>
                <w:color w:val="FF0000"/>
                <w:sz w:val="20"/>
                <w:szCs w:val="20"/>
              </w:rPr>
              <w:t>Pondéra</w:t>
            </w:r>
            <w:r w:rsidR="009A5F29">
              <w:rPr>
                <w:color w:val="FF0000"/>
                <w:sz w:val="20"/>
                <w:szCs w:val="20"/>
              </w:rPr>
              <w:t>tion</w:t>
            </w:r>
          </w:p>
        </w:tc>
        <w:tc>
          <w:tcPr>
            <w:tcW w:w="2170"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48" w:type="dxa"/>
            <w:vMerge w:val="restart"/>
            <w:vAlign w:val="center"/>
          </w:tcPr>
          <w:p w:rsidR="009A5F29" w:rsidRDefault="009A5F29" w:rsidP="009A5F29">
            <w:pPr>
              <w:pStyle w:val="6"/>
              <w:spacing w:before="0"/>
              <w:jc w:val="center"/>
              <w:rPr>
                <w:color w:val="FF0000"/>
                <w:sz w:val="20"/>
                <w:szCs w:val="20"/>
              </w:rPr>
            </w:pPr>
            <w:r>
              <w:rPr>
                <w:color w:val="FF0000"/>
                <w:sz w:val="20"/>
                <w:szCs w:val="20"/>
              </w:rPr>
              <w:t>Pondération</w:t>
            </w: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34324D" w:rsidTr="00DA5F4D">
        <w:trPr>
          <w:cantSplit/>
        </w:trPr>
        <w:tc>
          <w:tcPr>
            <w:tcW w:w="1488" w:type="dxa"/>
            <w:vMerge/>
            <w:vAlign w:val="center"/>
          </w:tcPr>
          <w:p w:rsidR="009A5F29" w:rsidRDefault="009A5F29" w:rsidP="009A5F29">
            <w:pPr>
              <w:pStyle w:val="6"/>
              <w:spacing w:before="0"/>
              <w:jc w:val="center"/>
              <w:rPr>
                <w:color w:val="FF0000"/>
                <w:sz w:val="20"/>
                <w:szCs w:val="20"/>
              </w:rPr>
            </w:pP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50"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851"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92" w:type="dxa"/>
            <w:vMerge/>
            <w:vAlign w:val="center"/>
          </w:tcPr>
          <w:p w:rsidR="009A5F29" w:rsidRDefault="009A5F29" w:rsidP="009A5F29">
            <w:pPr>
              <w:pStyle w:val="6"/>
              <w:spacing w:before="0"/>
              <w:jc w:val="center"/>
              <w:rPr>
                <w:color w:val="FF0000"/>
                <w:sz w:val="20"/>
                <w:szCs w:val="20"/>
              </w:rPr>
            </w:pP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708"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753"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48" w:type="dxa"/>
            <w:vMerge/>
            <w:vAlign w:val="center"/>
          </w:tcPr>
          <w:p w:rsidR="009A5F29" w:rsidRDefault="009A5F29" w:rsidP="009A5F29">
            <w:pPr>
              <w:pStyle w:val="6"/>
              <w:spacing w:before="0"/>
              <w:jc w:val="center"/>
              <w:rPr>
                <w:color w:val="FF0000"/>
                <w:sz w:val="20"/>
                <w:szCs w:val="20"/>
              </w:rPr>
            </w:pP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34324D" w:rsidTr="00DA5F4D">
        <w:trPr>
          <w:cantSplit/>
        </w:trPr>
        <w:tc>
          <w:tcPr>
            <w:tcW w:w="1488" w:type="dxa"/>
            <w:vAlign w:val="center"/>
          </w:tcPr>
          <w:p w:rsidR="009A5F29" w:rsidRPr="002B171F" w:rsidRDefault="009A5F29" w:rsidP="00AE778C">
            <w:pPr>
              <w:pStyle w:val="6"/>
              <w:spacing w:before="0"/>
              <w:rPr>
                <w:color w:val="auto"/>
              </w:rPr>
            </w:pPr>
            <w:r w:rsidRPr="002B171F">
              <w:rPr>
                <w:color w:val="auto"/>
              </w:rPr>
              <w:t>1-</w:t>
            </w:r>
            <w:r w:rsidR="00B53C20" w:rsidRPr="002B171F">
              <w:rPr>
                <w:color w:val="auto"/>
              </w:rPr>
              <w:t xml:space="preserve"> </w:t>
            </w:r>
            <w:r w:rsidR="006A534F" w:rsidRPr="002B171F">
              <w:rPr>
                <w:rFonts w:eastAsia="TimesNewRomanPS-BoldMT" w:cs="TimesNewRomanPS-BoldMT"/>
                <w:color w:val="auto"/>
              </w:rPr>
              <w:t xml:space="preserve"> Anglais des affaires</w:t>
            </w:r>
            <w:r w:rsidR="002B171F" w:rsidRPr="002B171F">
              <w:rPr>
                <w:rFonts w:eastAsia="TimesNewRomanPS-BoldMT" w:cs="TimesNewRomanPS-BoldMT"/>
                <w:color w:val="auto"/>
              </w:rPr>
              <w:t xml:space="preserve"> II</w:t>
            </w:r>
          </w:p>
        </w:tc>
        <w:tc>
          <w:tcPr>
            <w:tcW w:w="709" w:type="dxa"/>
            <w:vAlign w:val="center"/>
          </w:tcPr>
          <w:p w:rsidR="009A5F29" w:rsidRPr="00AE778C" w:rsidRDefault="009A5F29" w:rsidP="009A5F29">
            <w:pPr>
              <w:pStyle w:val="6"/>
              <w:spacing w:before="0"/>
              <w:jc w:val="center"/>
              <w:rPr>
                <w:color w:val="auto"/>
                <w:sz w:val="20"/>
                <w:szCs w:val="20"/>
              </w:rPr>
            </w:pPr>
          </w:p>
        </w:tc>
        <w:tc>
          <w:tcPr>
            <w:tcW w:w="850" w:type="dxa"/>
            <w:vAlign w:val="center"/>
          </w:tcPr>
          <w:p w:rsidR="009A5F29" w:rsidRPr="00AE778C" w:rsidRDefault="00DF5D18" w:rsidP="009A5F29">
            <w:pPr>
              <w:pStyle w:val="6"/>
              <w:spacing w:before="0"/>
              <w:jc w:val="center"/>
              <w:rPr>
                <w:color w:val="auto"/>
                <w:sz w:val="20"/>
                <w:szCs w:val="20"/>
              </w:rPr>
            </w:pPr>
            <w:r>
              <w:rPr>
                <w:color w:val="auto"/>
                <w:sz w:val="20"/>
                <w:szCs w:val="20"/>
              </w:rPr>
              <w:t xml:space="preserve">Exposés </w:t>
            </w:r>
          </w:p>
        </w:tc>
        <w:tc>
          <w:tcPr>
            <w:tcW w:w="851"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DF5D18" w:rsidP="009A5F29">
            <w:pPr>
              <w:pStyle w:val="6"/>
              <w:spacing w:before="0"/>
              <w:jc w:val="center"/>
              <w:rPr>
                <w:color w:val="auto"/>
                <w:sz w:val="20"/>
                <w:szCs w:val="20"/>
              </w:rPr>
            </w:pPr>
            <w:r>
              <w:rPr>
                <w:color w:val="auto"/>
                <w:sz w:val="20"/>
                <w:szCs w:val="20"/>
              </w:rPr>
              <w:t>2</w:t>
            </w:r>
            <w:r w:rsidR="00AE778C" w:rsidRPr="00AE778C">
              <w:rPr>
                <w:color w:val="auto"/>
                <w:sz w:val="20"/>
                <w:szCs w:val="20"/>
              </w:rPr>
              <w:t>0%</w:t>
            </w:r>
          </w:p>
        </w:tc>
        <w:tc>
          <w:tcPr>
            <w:tcW w:w="709"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708" w:type="dxa"/>
            <w:vAlign w:val="center"/>
          </w:tcPr>
          <w:p w:rsidR="009A5F29" w:rsidRPr="00AE778C" w:rsidRDefault="009A5F29" w:rsidP="009A5F29">
            <w:pPr>
              <w:pStyle w:val="6"/>
              <w:spacing w:before="0"/>
              <w:jc w:val="center"/>
              <w:rPr>
                <w:color w:val="auto"/>
                <w:sz w:val="20"/>
                <w:szCs w:val="20"/>
              </w:rPr>
            </w:pPr>
          </w:p>
        </w:tc>
        <w:tc>
          <w:tcPr>
            <w:tcW w:w="753"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DF5D18" w:rsidP="009A5F29">
            <w:pPr>
              <w:pStyle w:val="6"/>
              <w:spacing w:before="0"/>
              <w:jc w:val="center"/>
              <w:rPr>
                <w:color w:val="auto"/>
                <w:sz w:val="20"/>
                <w:szCs w:val="20"/>
              </w:rPr>
            </w:pPr>
            <w:r>
              <w:rPr>
                <w:color w:val="auto"/>
                <w:sz w:val="20"/>
                <w:szCs w:val="20"/>
              </w:rPr>
              <w:t>8</w:t>
            </w:r>
            <w:r w:rsidR="00AE778C" w:rsidRPr="00AE778C">
              <w:rPr>
                <w:color w:val="auto"/>
                <w:sz w:val="20"/>
                <w:szCs w:val="20"/>
              </w:rPr>
              <w:t>0%</w:t>
            </w:r>
          </w:p>
        </w:tc>
        <w:tc>
          <w:tcPr>
            <w:tcW w:w="850" w:type="dxa"/>
            <w:vAlign w:val="center"/>
          </w:tcPr>
          <w:p w:rsidR="009A5F29" w:rsidRPr="00AE778C" w:rsidRDefault="000A0EDC" w:rsidP="00DF5D18">
            <w:pPr>
              <w:pStyle w:val="6"/>
              <w:spacing w:before="0"/>
              <w:rPr>
                <w:color w:val="auto"/>
                <w:sz w:val="20"/>
                <w:szCs w:val="20"/>
              </w:rPr>
            </w:pPr>
            <w:r>
              <w:rPr>
                <w:color w:val="auto"/>
                <w:sz w:val="20"/>
                <w:szCs w:val="20"/>
              </w:rPr>
              <w:t xml:space="preserve">        </w:t>
            </w:r>
            <w:r w:rsidR="00DF5D18">
              <w:rPr>
                <w:color w:val="auto"/>
                <w:sz w:val="20"/>
                <w:szCs w:val="20"/>
              </w:rPr>
              <w:t>1</w:t>
            </w:r>
          </w:p>
        </w:tc>
        <w:tc>
          <w:tcPr>
            <w:tcW w:w="920" w:type="dxa"/>
            <w:vMerge w:val="restart"/>
            <w:vAlign w:val="center"/>
          </w:tcPr>
          <w:p w:rsidR="009A5F29" w:rsidRPr="00AE778C" w:rsidRDefault="00DF5D18" w:rsidP="009A5F29">
            <w:pPr>
              <w:pStyle w:val="6"/>
              <w:spacing w:before="0"/>
              <w:jc w:val="center"/>
              <w:rPr>
                <w:color w:val="auto"/>
                <w:sz w:val="20"/>
                <w:szCs w:val="20"/>
              </w:rPr>
            </w:pPr>
            <w:r>
              <w:rPr>
                <w:color w:val="auto"/>
                <w:sz w:val="20"/>
                <w:szCs w:val="20"/>
              </w:rPr>
              <w:t>2</w:t>
            </w:r>
          </w:p>
        </w:tc>
      </w:tr>
      <w:tr w:rsidR="0034324D" w:rsidTr="00DA5F4D">
        <w:trPr>
          <w:cantSplit/>
        </w:trPr>
        <w:tc>
          <w:tcPr>
            <w:tcW w:w="1488" w:type="dxa"/>
            <w:vAlign w:val="center"/>
          </w:tcPr>
          <w:p w:rsidR="009A5F29" w:rsidRPr="002B171F" w:rsidRDefault="009A5F29" w:rsidP="00AE778C">
            <w:pPr>
              <w:pStyle w:val="6"/>
              <w:spacing w:before="0"/>
              <w:rPr>
                <w:color w:val="auto"/>
              </w:rPr>
            </w:pPr>
            <w:r w:rsidRPr="002B171F">
              <w:rPr>
                <w:color w:val="auto"/>
              </w:rPr>
              <w:t>2-</w:t>
            </w:r>
            <w:r w:rsidR="00B53C20" w:rsidRPr="002B171F">
              <w:rPr>
                <w:color w:val="auto"/>
              </w:rPr>
              <w:t xml:space="preserve"> </w:t>
            </w:r>
            <w:r w:rsidR="006A534F" w:rsidRPr="002B171F">
              <w:rPr>
                <w:rFonts w:eastAsia="TimesNewRomanPS-BoldMT" w:cs="TimesNewRomanPS-BoldMT"/>
                <w:color w:val="auto"/>
              </w:rPr>
              <w:t xml:space="preserve"> Droit informatique</w:t>
            </w:r>
          </w:p>
        </w:tc>
        <w:tc>
          <w:tcPr>
            <w:tcW w:w="709" w:type="dxa"/>
            <w:vAlign w:val="center"/>
          </w:tcPr>
          <w:p w:rsidR="009A5F29" w:rsidRPr="00AE778C" w:rsidRDefault="009A5F29" w:rsidP="009A5F29">
            <w:pPr>
              <w:pStyle w:val="6"/>
              <w:spacing w:before="0"/>
              <w:jc w:val="center"/>
              <w:rPr>
                <w:color w:val="auto"/>
                <w:sz w:val="20"/>
                <w:szCs w:val="20"/>
              </w:rPr>
            </w:pPr>
          </w:p>
        </w:tc>
        <w:tc>
          <w:tcPr>
            <w:tcW w:w="850" w:type="dxa"/>
            <w:vAlign w:val="center"/>
          </w:tcPr>
          <w:p w:rsidR="009A5F29" w:rsidRPr="00AE778C" w:rsidRDefault="009A5F29" w:rsidP="009A5F29">
            <w:pPr>
              <w:pStyle w:val="6"/>
              <w:spacing w:before="0"/>
              <w:jc w:val="center"/>
              <w:rPr>
                <w:color w:val="auto"/>
                <w:sz w:val="20"/>
                <w:szCs w:val="20"/>
              </w:rPr>
            </w:pPr>
          </w:p>
        </w:tc>
        <w:tc>
          <w:tcPr>
            <w:tcW w:w="851"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DF5D18" w:rsidP="009A5F29">
            <w:pPr>
              <w:pStyle w:val="6"/>
              <w:spacing w:before="0"/>
              <w:jc w:val="center"/>
              <w:rPr>
                <w:color w:val="auto"/>
                <w:sz w:val="20"/>
                <w:szCs w:val="20"/>
              </w:rPr>
            </w:pPr>
            <w:r>
              <w:rPr>
                <w:color w:val="auto"/>
                <w:sz w:val="20"/>
                <w:szCs w:val="20"/>
              </w:rPr>
              <w:t>2</w:t>
            </w:r>
            <w:r w:rsidR="00AE778C" w:rsidRPr="00AE778C">
              <w:rPr>
                <w:color w:val="auto"/>
                <w:sz w:val="20"/>
                <w:szCs w:val="20"/>
              </w:rPr>
              <w:t>0%</w:t>
            </w:r>
          </w:p>
        </w:tc>
        <w:tc>
          <w:tcPr>
            <w:tcW w:w="709"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708" w:type="dxa"/>
            <w:vAlign w:val="center"/>
          </w:tcPr>
          <w:p w:rsidR="009A5F29" w:rsidRPr="00AE778C" w:rsidRDefault="009A5F29" w:rsidP="009A5F29">
            <w:pPr>
              <w:pStyle w:val="6"/>
              <w:spacing w:before="0"/>
              <w:jc w:val="center"/>
              <w:rPr>
                <w:color w:val="auto"/>
                <w:sz w:val="20"/>
                <w:szCs w:val="20"/>
              </w:rPr>
            </w:pPr>
          </w:p>
        </w:tc>
        <w:tc>
          <w:tcPr>
            <w:tcW w:w="753"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DF5D18" w:rsidP="009A5F29">
            <w:pPr>
              <w:pStyle w:val="6"/>
              <w:spacing w:before="0"/>
              <w:jc w:val="center"/>
              <w:rPr>
                <w:color w:val="auto"/>
                <w:sz w:val="20"/>
                <w:szCs w:val="20"/>
              </w:rPr>
            </w:pPr>
            <w:r>
              <w:rPr>
                <w:color w:val="auto"/>
                <w:sz w:val="20"/>
                <w:szCs w:val="20"/>
              </w:rPr>
              <w:t>8</w:t>
            </w:r>
            <w:r w:rsidR="00AE778C" w:rsidRPr="00AE778C">
              <w:rPr>
                <w:color w:val="auto"/>
                <w:sz w:val="20"/>
                <w:szCs w:val="20"/>
              </w:rPr>
              <w:t>0%</w:t>
            </w:r>
          </w:p>
        </w:tc>
        <w:tc>
          <w:tcPr>
            <w:tcW w:w="850" w:type="dxa"/>
            <w:vAlign w:val="center"/>
          </w:tcPr>
          <w:p w:rsidR="009A5F29" w:rsidRPr="00AE778C" w:rsidRDefault="00DF5D18" w:rsidP="009A5F29">
            <w:pPr>
              <w:pStyle w:val="6"/>
              <w:spacing w:before="0"/>
              <w:jc w:val="center"/>
              <w:rPr>
                <w:color w:val="auto"/>
                <w:sz w:val="20"/>
                <w:szCs w:val="20"/>
              </w:rPr>
            </w:pPr>
            <w:r>
              <w:rPr>
                <w:color w:val="auto"/>
                <w:sz w:val="20"/>
                <w:szCs w:val="20"/>
              </w:rPr>
              <w:t xml:space="preserve">  1</w:t>
            </w:r>
          </w:p>
        </w:tc>
        <w:tc>
          <w:tcPr>
            <w:tcW w:w="920" w:type="dxa"/>
            <w:vMerge/>
            <w:vAlign w:val="center"/>
          </w:tcPr>
          <w:p w:rsidR="009A5F29" w:rsidRDefault="009A5F29" w:rsidP="009A5F29">
            <w:pPr>
              <w:pStyle w:val="6"/>
              <w:spacing w:before="0"/>
              <w:jc w:val="center"/>
              <w:rPr>
                <w:color w:val="FF0000"/>
                <w:sz w:val="20"/>
                <w:szCs w:val="20"/>
              </w:rPr>
            </w:pPr>
          </w:p>
        </w:tc>
      </w:tr>
    </w:tbl>
    <w:p w:rsidR="009A5F29" w:rsidRDefault="009A5F29" w:rsidP="009A5F29">
      <w:pPr>
        <w:pStyle w:val="6"/>
      </w:pPr>
      <w:r>
        <w:t>6.3 - Validation des stages et des projets…..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40" w:type="dxa"/>
          </w:tcPr>
          <w:p w:rsidR="009A5F29" w:rsidRDefault="009A5F29" w:rsidP="009A5F29">
            <w:r w:rsidRPr="00B74891">
              <w:rPr>
                <w:color w:val="FF0000"/>
              </w:rPr>
              <w:t>…………………………………………………………………………………………………………</w:t>
            </w:r>
          </w:p>
        </w:tc>
      </w:tr>
      <w:tr w:rsidR="009A5F29">
        <w:tc>
          <w:tcPr>
            <w:tcW w:w="9740" w:type="dxa"/>
          </w:tcPr>
          <w:p w:rsidR="009A5F29" w:rsidRDefault="009A5F29" w:rsidP="009A5F29">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A5F29" w:rsidRDefault="009A5F29" w:rsidP="009A5F29">
      <w:pPr>
        <w:pStyle w:val="Titre1"/>
        <w:jc w:val="center"/>
        <w:rPr>
          <w:rtl/>
        </w:rPr>
      </w:pPr>
    </w:p>
    <w:p w:rsidR="00DA5F4D" w:rsidRDefault="009A5F29" w:rsidP="002B171F">
      <w:pPr>
        <w:pStyle w:val="Titre1"/>
        <w:jc w:val="center"/>
        <w:rPr>
          <w:b w:val="0"/>
          <w:bCs w:val="0"/>
          <w:color w:val="0000FF"/>
          <w:sz w:val="28"/>
        </w:rPr>
      </w:pPr>
      <w:r>
        <w:br w:type="page"/>
      </w:r>
      <w:r w:rsidR="00DA5F4D">
        <w:rPr>
          <w:b w:val="0"/>
          <w:bCs w:val="0"/>
          <w:sz w:val="28"/>
        </w:rPr>
        <w:lastRenderedPageBreak/>
        <w:t xml:space="preserve"> </w:t>
      </w:r>
      <w:bookmarkEnd w:id="4"/>
      <w:bookmarkEnd w:id="5"/>
    </w:p>
    <w:p w:rsidR="00DA5F4D" w:rsidRPr="00683272" w:rsidRDefault="00DA5F4D" w:rsidP="00DA5F4D">
      <w:pPr>
        <w:jc w:val="center"/>
        <w:rPr>
          <w:b/>
          <w:bCs/>
          <w:color w:val="0000FF"/>
          <w:sz w:val="28"/>
          <w:szCs w:val="28"/>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DA5F4D" w:rsidRPr="00683272" w:rsidTr="002F2C9E">
        <w:trPr>
          <w:cantSplit/>
          <w:jc w:val="center"/>
        </w:trPr>
        <w:tc>
          <w:tcPr>
            <w:tcW w:w="2826" w:type="dxa"/>
            <w:tcBorders>
              <w:top w:val="single" w:sz="4" w:space="0" w:color="auto"/>
              <w:left w:val="single" w:sz="4" w:space="0" w:color="auto"/>
              <w:bottom w:val="single" w:sz="4" w:space="0" w:color="auto"/>
              <w:right w:val="single" w:sz="4" w:space="0" w:color="auto"/>
            </w:tcBorders>
          </w:tcPr>
          <w:p w:rsidR="00DA5F4D" w:rsidRPr="00DA5F4D" w:rsidRDefault="00DA5F4D" w:rsidP="002F2C9E">
            <w:pPr>
              <w:pStyle w:val="2"/>
              <w:bidi w:val="0"/>
              <w:jc w:val="left"/>
              <w:rPr>
                <w:rFonts w:cs="Times New Roman"/>
                <w:color w:val="800000"/>
                <w:sz w:val="24"/>
                <w:szCs w:val="24"/>
              </w:rPr>
            </w:pPr>
            <w:r w:rsidRPr="00DA5F4D">
              <w:rPr>
                <w:rFonts w:cs="Times New Roman"/>
                <w:color w:val="800000"/>
                <w:sz w:val="24"/>
                <w:szCs w:val="24"/>
                <w:lang w:bidi="ar-MA"/>
              </w:rPr>
              <w:t>Code UE : ……</w:t>
            </w:r>
            <w:r>
              <w:rPr>
                <w:rFonts w:cs="Times New Roman"/>
                <w:color w:val="800000"/>
                <w:sz w:val="24"/>
                <w:szCs w:val="24"/>
                <w:lang w:bidi="ar-MA"/>
              </w:rPr>
              <w:t>UE25</w:t>
            </w:r>
            <w:r w:rsidRPr="00DA5F4D">
              <w:rPr>
                <w:rFonts w:cs="Times New Roman"/>
                <w:color w:val="800000"/>
                <w:sz w:val="24"/>
                <w:szCs w:val="24"/>
                <w:lang w:bidi="ar-MA"/>
              </w:rPr>
              <w:t>...</w:t>
            </w:r>
          </w:p>
        </w:tc>
      </w:tr>
    </w:tbl>
    <w:p w:rsidR="00DA5F4D" w:rsidRPr="00683272" w:rsidRDefault="00DA5F4D" w:rsidP="00DA5F4D">
      <w:pPr>
        <w:jc w:val="center"/>
        <w:rPr>
          <w:b/>
          <w:bCs/>
          <w:color w:val="0000FF"/>
          <w:sz w:val="28"/>
          <w:szCs w:val="28"/>
        </w:rPr>
      </w:pPr>
    </w:p>
    <w:p w:rsidR="00DA5F4D" w:rsidRDefault="00DA5F4D" w:rsidP="00016E3E">
      <w:pPr>
        <w:jc w:val="center"/>
        <w:rPr>
          <w:b/>
          <w:bCs/>
          <w:color w:val="0000FF"/>
          <w:sz w:val="28"/>
          <w:szCs w:val="28"/>
        </w:rPr>
      </w:pPr>
    </w:p>
    <w:p w:rsidR="00016E3E" w:rsidRDefault="00DA5F4D" w:rsidP="00DA5F4D">
      <w:pPr>
        <w:jc w:val="center"/>
        <w:rPr>
          <w:b/>
          <w:bCs/>
          <w:sz w:val="28"/>
          <w:szCs w:val="28"/>
        </w:rPr>
      </w:pPr>
      <w:r>
        <w:rPr>
          <w:b/>
          <w:bCs/>
          <w:color w:val="0000FF"/>
          <w:sz w:val="28"/>
          <w:szCs w:val="28"/>
        </w:rPr>
        <w:t>ECUE n° 1</w:t>
      </w:r>
      <w:r w:rsidR="00016E3E" w:rsidRPr="003452B4">
        <w:rPr>
          <w:b/>
          <w:bCs/>
          <w:color w:val="0000FF"/>
          <w:sz w:val="28"/>
          <w:szCs w:val="28"/>
        </w:rPr>
        <w:t xml:space="preserve"> : </w:t>
      </w:r>
      <w:r>
        <w:rPr>
          <w:b/>
          <w:bCs/>
          <w:sz w:val="28"/>
          <w:szCs w:val="28"/>
        </w:rPr>
        <w:t>Anglais des affaires II</w:t>
      </w:r>
    </w:p>
    <w:p w:rsidR="00016E3E" w:rsidRDefault="00016E3E" w:rsidP="00016E3E">
      <w:pPr>
        <w:rPr>
          <w:b/>
          <w:bCs/>
        </w:rPr>
      </w:pPr>
    </w:p>
    <w:p w:rsidR="00016E3E" w:rsidRDefault="00016E3E" w:rsidP="00016E3E">
      <w:pPr>
        <w:rPr>
          <w:b/>
          <w:bCs/>
        </w:rPr>
      </w:pPr>
    </w:p>
    <w:p w:rsidR="00467205" w:rsidRPr="00467205" w:rsidRDefault="00467205" w:rsidP="00016E3E">
      <w:pPr>
        <w:widowControl w:val="0"/>
        <w:autoSpaceDE w:val="0"/>
        <w:autoSpaceDN w:val="0"/>
        <w:adjustRightInd w:val="0"/>
        <w:spacing w:before="292" w:after="200" w:line="400" w:lineRule="exact"/>
        <w:ind w:right="1229"/>
        <w:jc w:val="both"/>
        <w:rPr>
          <w:sz w:val="28"/>
          <w:szCs w:val="28"/>
          <w:lang w:val="en-GB"/>
        </w:rPr>
      </w:pPr>
      <w:r w:rsidRPr="00467205">
        <w:rPr>
          <w:b/>
          <w:bCs/>
          <w:sz w:val="28"/>
          <w:szCs w:val="28"/>
          <w:lang w:val="en-GB"/>
        </w:rPr>
        <w:t>Course Objectives</w:t>
      </w:r>
      <w:r w:rsidRPr="00467205">
        <w:rPr>
          <w:sz w:val="28"/>
          <w:szCs w:val="28"/>
          <w:lang w:val="en-GB"/>
        </w:rPr>
        <w:t xml:space="preserve"> </w:t>
      </w:r>
    </w:p>
    <w:p w:rsidR="00467205" w:rsidRDefault="00467205" w:rsidP="00016E3E">
      <w:pPr>
        <w:widowControl w:val="0"/>
        <w:autoSpaceDE w:val="0"/>
        <w:autoSpaceDN w:val="0"/>
        <w:adjustRightInd w:val="0"/>
        <w:spacing w:before="292" w:after="200" w:line="400" w:lineRule="exact"/>
        <w:ind w:right="1229"/>
        <w:jc w:val="both"/>
        <w:rPr>
          <w:sz w:val="28"/>
          <w:szCs w:val="28"/>
          <w:lang w:val="en-GB"/>
        </w:rPr>
      </w:pPr>
      <w:r>
        <w:rPr>
          <w:sz w:val="28"/>
          <w:szCs w:val="28"/>
          <w:lang w:val="en-GB"/>
        </w:rPr>
        <w:t xml:space="preserve">By the end of the fourteen-week training, Students are expected to communicate more effectively making use of appropriate vocabulary acquired, engage in the discussion of different business issues, use correct grammar and sentence structures. Students are also expected to learn how to fill out job applications, write a cover letter a CV, make a presentation and answer emails in English.  </w:t>
      </w:r>
    </w:p>
    <w:tbl>
      <w:tblPr>
        <w:tblStyle w:val="Grilledutableau"/>
        <w:tblW w:w="5000" w:type="pct"/>
        <w:tblBorders>
          <w:top w:val="none" w:sz="0" w:space="0" w:color="auto"/>
          <w:left w:val="none" w:sz="0" w:space="0" w:color="auto"/>
          <w:bottom w:val="none" w:sz="0" w:space="0" w:color="auto"/>
          <w:right w:val="none" w:sz="0" w:space="0" w:color="auto"/>
        </w:tblBorders>
        <w:tblLook w:val="04A0"/>
      </w:tblPr>
      <w:tblGrid>
        <w:gridCol w:w="1725"/>
        <w:gridCol w:w="3440"/>
        <w:gridCol w:w="4689"/>
      </w:tblGrid>
      <w:tr w:rsidR="004A5768" w:rsidTr="007A3D64">
        <w:trPr>
          <w:trHeight w:val="851"/>
        </w:trPr>
        <w:tc>
          <w:tcPr>
            <w:tcW w:w="704" w:type="pct"/>
          </w:tcPr>
          <w:p w:rsidR="004A5768" w:rsidRPr="00DB653E" w:rsidRDefault="00DB653E" w:rsidP="00EF58AE">
            <w:pPr>
              <w:jc w:val="center"/>
              <w:rPr>
                <w:b/>
                <w:bCs/>
                <w:sz w:val="28"/>
                <w:szCs w:val="28"/>
                <w:lang w:val="en-GB"/>
              </w:rPr>
            </w:pPr>
            <w:r w:rsidRPr="00DB653E">
              <w:rPr>
                <w:b/>
                <w:bCs/>
                <w:sz w:val="28"/>
                <w:szCs w:val="28"/>
                <w:lang w:val="en-GB"/>
              </w:rPr>
              <w:t>Week</w:t>
            </w:r>
          </w:p>
        </w:tc>
        <w:tc>
          <w:tcPr>
            <w:tcW w:w="1831" w:type="pct"/>
            <w:vAlign w:val="center"/>
          </w:tcPr>
          <w:p w:rsidR="004A5768" w:rsidRPr="00EF58AE" w:rsidRDefault="004A5768" w:rsidP="00DB653E">
            <w:pPr>
              <w:jc w:val="center"/>
              <w:rPr>
                <w:rFonts w:asciiTheme="majorBidi" w:hAnsiTheme="majorBidi" w:cstheme="majorBidi"/>
                <w:sz w:val="20"/>
                <w:szCs w:val="20"/>
                <w:lang w:val="en-GB"/>
              </w:rPr>
            </w:pPr>
            <w:r w:rsidRPr="00EF58AE">
              <w:rPr>
                <w:rFonts w:asciiTheme="majorBidi" w:hAnsiTheme="majorBidi" w:cstheme="majorBidi"/>
                <w:b/>
                <w:bCs/>
                <w:color w:val="000080"/>
                <w:sz w:val="20"/>
                <w:szCs w:val="20"/>
                <w:lang w:val="en-GB"/>
              </w:rPr>
              <w:t>Reading and Vocabulary</w:t>
            </w:r>
          </w:p>
        </w:tc>
        <w:tc>
          <w:tcPr>
            <w:tcW w:w="2465" w:type="pct"/>
            <w:vAlign w:val="center"/>
          </w:tcPr>
          <w:p w:rsidR="004A5768" w:rsidRPr="00EF58AE" w:rsidRDefault="004A5768" w:rsidP="00DB653E">
            <w:pPr>
              <w:jc w:val="center"/>
              <w:rPr>
                <w:rFonts w:asciiTheme="majorBidi" w:hAnsiTheme="majorBidi" w:cstheme="majorBidi"/>
                <w:sz w:val="20"/>
                <w:szCs w:val="20"/>
                <w:lang w:val="en-GB"/>
              </w:rPr>
            </w:pPr>
            <w:r w:rsidRPr="00EF58AE">
              <w:rPr>
                <w:rFonts w:asciiTheme="majorBidi" w:hAnsiTheme="majorBidi" w:cstheme="majorBidi"/>
                <w:b/>
                <w:bCs/>
                <w:color w:val="000080"/>
                <w:sz w:val="20"/>
                <w:szCs w:val="20"/>
                <w:lang w:val="en-GB"/>
              </w:rPr>
              <w:t>Grammar</w:t>
            </w:r>
          </w:p>
        </w:tc>
      </w:tr>
      <w:tr w:rsidR="004A5768" w:rsidRPr="002C2479" w:rsidTr="007A3D64">
        <w:trPr>
          <w:trHeight w:val="851"/>
        </w:trPr>
        <w:tc>
          <w:tcPr>
            <w:tcW w:w="704" w:type="pct"/>
          </w:tcPr>
          <w:p w:rsidR="004A5768" w:rsidRPr="00DB653E" w:rsidRDefault="00556951" w:rsidP="00556951">
            <w:pPr>
              <w:jc w:val="center"/>
              <w:rPr>
                <w:b/>
                <w:bCs/>
                <w:sz w:val="28"/>
                <w:szCs w:val="28"/>
                <w:lang w:val="en-GB"/>
              </w:rPr>
            </w:pPr>
            <w:r>
              <w:rPr>
                <w:b/>
                <w:bCs/>
                <w:sz w:val="28"/>
                <w:szCs w:val="28"/>
                <w:lang w:val="en-GB"/>
              </w:rPr>
              <w:t xml:space="preserve">               </w:t>
            </w:r>
            <w:r w:rsidR="00EF58AE">
              <w:rPr>
                <w:b/>
                <w:bCs/>
                <w:sz w:val="28"/>
                <w:szCs w:val="28"/>
                <w:lang w:val="en-GB"/>
              </w:rPr>
              <w:t>1</w:t>
            </w:r>
          </w:p>
        </w:tc>
        <w:tc>
          <w:tcPr>
            <w:tcW w:w="1831" w:type="pct"/>
          </w:tcPr>
          <w:p w:rsidR="00DB653E"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What is Management?</w:t>
            </w:r>
            <w:r w:rsidR="00DB653E" w:rsidRPr="00EF58AE">
              <w:rPr>
                <w:rFonts w:asciiTheme="majorBidi" w:hAnsiTheme="majorBidi" w:cstheme="majorBidi"/>
                <w:sz w:val="20"/>
                <w:szCs w:val="20"/>
                <w:lang w:val="en-GB"/>
              </w:rPr>
              <w:t xml:space="preserve"> </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c>
          <w:tcPr>
            <w:tcW w:w="2465" w:type="pct"/>
          </w:tcPr>
          <w:p w:rsidR="00DB653E"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Simple Present</w:t>
            </w:r>
            <w:r w:rsidR="00DB653E" w:rsidRPr="00EF58AE">
              <w:rPr>
                <w:rFonts w:asciiTheme="majorBidi" w:hAnsiTheme="majorBidi" w:cstheme="majorBidi"/>
                <w:sz w:val="20"/>
                <w:szCs w:val="20"/>
                <w:lang w:val="en-GB"/>
              </w:rPr>
              <w:t xml:space="preserve">  </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4A5768" w:rsidTr="007A3D64">
        <w:trPr>
          <w:trHeight w:val="851"/>
        </w:trPr>
        <w:tc>
          <w:tcPr>
            <w:tcW w:w="704" w:type="pct"/>
          </w:tcPr>
          <w:p w:rsidR="004A5768" w:rsidRDefault="00EF58A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2</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Meetings</w:t>
            </w:r>
          </w:p>
          <w:p w:rsidR="004A5768" w:rsidRPr="00EF58AE" w:rsidRDefault="004A5768" w:rsidP="00EF58A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Present continuous</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4A5768" w:rsidRPr="002C2479" w:rsidTr="007A3D64">
        <w:trPr>
          <w:trHeight w:val="851"/>
        </w:trPr>
        <w:tc>
          <w:tcPr>
            <w:tcW w:w="704" w:type="pct"/>
          </w:tcPr>
          <w:p w:rsidR="004A5768" w:rsidRDefault="00EF58A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3</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Business objectives and values</w:t>
            </w:r>
          </w:p>
          <w:p w:rsidR="004A5768" w:rsidRPr="00EF58AE" w:rsidRDefault="004A5768" w:rsidP="00EF58A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c>
          <w:tcPr>
            <w:tcW w:w="2465" w:type="pct"/>
          </w:tcPr>
          <w:p w:rsidR="004A5768" w:rsidRPr="00EF58AE" w:rsidRDefault="004A5768" w:rsidP="00EF58A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Simple Present and Present Continuous</w:t>
            </w:r>
            <w:r w:rsidR="00EF58AE" w:rsidRPr="00EF58AE">
              <w:rPr>
                <w:rFonts w:asciiTheme="majorBidi" w:hAnsiTheme="majorBidi" w:cstheme="majorBidi"/>
                <w:sz w:val="20"/>
                <w:szCs w:val="20"/>
                <w:lang w:val="en-GB"/>
              </w:rPr>
              <w:t xml:space="preserve"> </w:t>
            </w:r>
            <w:r w:rsidRPr="00EF58AE">
              <w:rPr>
                <w:rFonts w:asciiTheme="majorBidi" w:hAnsiTheme="majorBidi" w:cstheme="majorBidi"/>
                <w:sz w:val="20"/>
                <w:szCs w:val="20"/>
                <w:lang w:val="en-GB"/>
              </w:rPr>
              <w:t>Practice</w:t>
            </w:r>
          </w:p>
        </w:tc>
      </w:tr>
      <w:tr w:rsidR="004A5768" w:rsidTr="007A3D64">
        <w:trPr>
          <w:trHeight w:val="800"/>
        </w:trPr>
        <w:tc>
          <w:tcPr>
            <w:tcW w:w="704" w:type="pct"/>
          </w:tcPr>
          <w:p w:rsidR="004A5768" w:rsidRDefault="00EF58A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4</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Business Metaphors</w:t>
            </w:r>
          </w:p>
          <w:p w:rsidR="004A5768" w:rsidRPr="00EF58AE" w:rsidRDefault="004A5768" w:rsidP="00556951">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c>
          <w:tcPr>
            <w:tcW w:w="2465" w:type="pct"/>
          </w:tcPr>
          <w:p w:rsidR="00EF58AE" w:rsidRDefault="004A5768" w:rsidP="00EF58A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Simple Past</w:t>
            </w:r>
            <w:r w:rsidR="00EF58AE">
              <w:rPr>
                <w:rFonts w:asciiTheme="majorBidi" w:hAnsiTheme="majorBidi" w:cstheme="majorBidi"/>
                <w:sz w:val="20"/>
                <w:szCs w:val="20"/>
                <w:lang w:val="en-GB"/>
              </w:rPr>
              <w:t xml:space="preserve">   </w:t>
            </w:r>
          </w:p>
          <w:p w:rsidR="004A5768" w:rsidRPr="00EF58AE" w:rsidRDefault="004A5768" w:rsidP="00EF58A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4A5768" w:rsidTr="007A3D64">
        <w:trPr>
          <w:trHeight w:val="851"/>
        </w:trPr>
        <w:tc>
          <w:tcPr>
            <w:tcW w:w="704" w:type="pct"/>
          </w:tcPr>
          <w:p w:rsidR="004A5768"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5</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Working conditions</w:t>
            </w:r>
          </w:p>
          <w:p w:rsidR="004A5768" w:rsidRPr="00EF58AE" w:rsidRDefault="004A5768" w:rsidP="00DB653E">
            <w:pPr>
              <w:widowControl w:val="0"/>
              <w:autoSpaceDE w:val="0"/>
              <w:autoSpaceDN w:val="0"/>
              <w:adjustRightInd w:val="0"/>
              <w:spacing w:before="292" w:after="200" w:line="400" w:lineRule="exact"/>
              <w:ind w:right="1229"/>
              <w:jc w:val="right"/>
              <w:rPr>
                <w:rFonts w:asciiTheme="majorBidi" w:hAnsiTheme="majorBidi" w:cstheme="majorBidi"/>
                <w:sz w:val="20"/>
                <w:szCs w:val="20"/>
                <w:lang w:val="en-GB"/>
              </w:rPr>
            </w:pP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Past simple</w:t>
            </w:r>
          </w:p>
          <w:p w:rsidR="004A5768" w:rsidRPr="00EF58AE" w:rsidRDefault="004A5768" w:rsidP="00EF58A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4A5768" w:rsidTr="007A3D64">
        <w:trPr>
          <w:trHeight w:val="851"/>
        </w:trPr>
        <w:tc>
          <w:tcPr>
            <w:tcW w:w="704" w:type="pct"/>
          </w:tcPr>
          <w:p w:rsidR="004A5768"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6</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Recruitment</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4A5768" w:rsidRPr="00EF58AE" w:rsidRDefault="004A5768" w:rsidP="00DB653E">
            <w:pPr>
              <w:widowControl w:val="0"/>
              <w:autoSpaceDE w:val="0"/>
              <w:autoSpaceDN w:val="0"/>
              <w:adjustRightInd w:val="0"/>
              <w:spacing w:before="292" w:after="200" w:line="400" w:lineRule="exact"/>
              <w:ind w:right="1229"/>
              <w:jc w:val="right"/>
              <w:rPr>
                <w:rFonts w:asciiTheme="majorBidi" w:hAnsiTheme="majorBidi" w:cstheme="majorBidi"/>
                <w:sz w:val="20"/>
                <w:szCs w:val="20"/>
                <w:lang w:val="en-GB"/>
              </w:rPr>
            </w:pP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Past Continuous</w:t>
            </w:r>
          </w:p>
          <w:p w:rsidR="004A5768" w:rsidRPr="00EF58AE" w:rsidRDefault="004A5768" w:rsidP="00EF58A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4A5768" w:rsidTr="007A3D64">
        <w:trPr>
          <w:trHeight w:val="851"/>
        </w:trPr>
        <w:tc>
          <w:tcPr>
            <w:tcW w:w="704" w:type="pct"/>
          </w:tcPr>
          <w:p w:rsidR="004A5768"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7</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Remuneration</w:t>
            </w:r>
          </w:p>
          <w:p w:rsidR="004A5768" w:rsidRPr="00EF58AE" w:rsidRDefault="004A5768" w:rsidP="00DB653E">
            <w:pPr>
              <w:widowControl w:val="0"/>
              <w:autoSpaceDE w:val="0"/>
              <w:autoSpaceDN w:val="0"/>
              <w:adjustRightInd w:val="0"/>
              <w:spacing w:before="292" w:after="200" w:line="400" w:lineRule="exact"/>
              <w:ind w:right="1229"/>
              <w:jc w:val="right"/>
              <w:rPr>
                <w:rFonts w:asciiTheme="majorBidi" w:hAnsiTheme="majorBidi" w:cstheme="majorBidi"/>
                <w:sz w:val="20"/>
                <w:szCs w:val="20"/>
                <w:lang w:val="en-GB"/>
              </w:rPr>
            </w:pP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Past Simple and Past Continuous</w:t>
            </w:r>
          </w:p>
          <w:p w:rsidR="004A5768" w:rsidRPr="00EF58AE" w:rsidRDefault="004A5768" w:rsidP="00EF58A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tc>
      </w:tr>
      <w:tr w:rsidR="004A5768" w:rsidTr="007A3D64">
        <w:trPr>
          <w:trHeight w:val="851"/>
        </w:trPr>
        <w:tc>
          <w:tcPr>
            <w:tcW w:w="704" w:type="pct"/>
          </w:tcPr>
          <w:p w:rsidR="004A5768"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lastRenderedPageBreak/>
              <w:t>8</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Industrial Relations</w:t>
            </w:r>
          </w:p>
          <w:p w:rsidR="004A5768" w:rsidRPr="00EF58AE" w:rsidRDefault="004A5768" w:rsidP="00DB653E">
            <w:pPr>
              <w:jc w:val="right"/>
              <w:rPr>
                <w:rFonts w:asciiTheme="majorBidi" w:hAnsiTheme="majorBidi" w:cstheme="majorBidi"/>
                <w:sz w:val="20"/>
                <w:szCs w:val="20"/>
                <w:lang w:val="en-GB"/>
              </w:rPr>
            </w:pP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Present Perfect Simple</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4A5768" w:rsidRPr="00EF58AE" w:rsidRDefault="004A5768" w:rsidP="00DB653E">
            <w:pPr>
              <w:jc w:val="right"/>
              <w:rPr>
                <w:rFonts w:asciiTheme="majorBidi" w:hAnsiTheme="majorBidi" w:cstheme="majorBidi"/>
                <w:sz w:val="20"/>
                <w:szCs w:val="20"/>
                <w:lang w:val="en-GB"/>
              </w:rPr>
            </w:pPr>
          </w:p>
        </w:tc>
      </w:tr>
      <w:tr w:rsidR="004A5768" w:rsidTr="007A3D64">
        <w:trPr>
          <w:trHeight w:val="851"/>
        </w:trPr>
        <w:tc>
          <w:tcPr>
            <w:tcW w:w="704" w:type="pct"/>
          </w:tcPr>
          <w:p w:rsidR="004A5768"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9</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Redundancy</w:t>
            </w:r>
          </w:p>
          <w:p w:rsidR="004A5768" w:rsidRPr="00EF58AE" w:rsidRDefault="004A5768" w:rsidP="00DB653E">
            <w:pPr>
              <w:jc w:val="right"/>
              <w:rPr>
                <w:rFonts w:asciiTheme="majorBidi" w:hAnsiTheme="majorBidi" w:cstheme="majorBidi"/>
                <w:sz w:val="20"/>
                <w:szCs w:val="20"/>
                <w:lang w:val="en-GB"/>
              </w:rPr>
            </w:pP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Present Perfect Simple and Present Perfect Progressive</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4A5768" w:rsidRPr="00EF58AE" w:rsidRDefault="004A5768" w:rsidP="00DB653E">
            <w:pPr>
              <w:jc w:val="right"/>
              <w:rPr>
                <w:rFonts w:asciiTheme="majorBidi" w:hAnsiTheme="majorBidi" w:cstheme="majorBidi"/>
                <w:sz w:val="20"/>
                <w:szCs w:val="20"/>
                <w:lang w:val="en-GB"/>
              </w:rPr>
            </w:pPr>
          </w:p>
        </w:tc>
      </w:tr>
      <w:tr w:rsidR="004A5768" w:rsidTr="007A3D64">
        <w:trPr>
          <w:trHeight w:val="851"/>
        </w:trPr>
        <w:tc>
          <w:tcPr>
            <w:tcW w:w="704" w:type="pct"/>
          </w:tcPr>
          <w:p w:rsidR="004A5768"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10</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Cultural Stereotypes and Management</w:t>
            </w:r>
          </w:p>
          <w:p w:rsidR="004A5768" w:rsidRPr="00EF58AE" w:rsidRDefault="004A5768" w:rsidP="00DB653E">
            <w:pPr>
              <w:jc w:val="right"/>
              <w:rPr>
                <w:rFonts w:asciiTheme="majorBidi" w:hAnsiTheme="majorBidi" w:cstheme="majorBidi"/>
                <w:sz w:val="20"/>
                <w:szCs w:val="20"/>
                <w:lang w:val="en-GB"/>
              </w:rPr>
            </w:pP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Conditionals (Type 1, Type 2 and Type 3)</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4A5768" w:rsidRPr="00EF58AE" w:rsidRDefault="004A5768" w:rsidP="00DB653E">
            <w:pPr>
              <w:jc w:val="right"/>
              <w:rPr>
                <w:rFonts w:asciiTheme="majorBidi" w:hAnsiTheme="majorBidi" w:cstheme="majorBidi"/>
                <w:sz w:val="20"/>
                <w:szCs w:val="20"/>
                <w:lang w:val="en-GB"/>
              </w:rPr>
            </w:pPr>
          </w:p>
        </w:tc>
      </w:tr>
      <w:tr w:rsidR="004A5768" w:rsidTr="007A3D64">
        <w:trPr>
          <w:trHeight w:val="851"/>
        </w:trPr>
        <w:tc>
          <w:tcPr>
            <w:tcW w:w="704" w:type="pct"/>
          </w:tcPr>
          <w:p w:rsidR="004A5768"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11</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Collocations-Business</w:t>
            </w:r>
          </w:p>
          <w:p w:rsidR="004A5768" w:rsidRPr="00EF58AE" w:rsidRDefault="004A5768" w:rsidP="00DB653E">
            <w:pPr>
              <w:jc w:val="right"/>
              <w:rPr>
                <w:rFonts w:asciiTheme="majorBidi" w:hAnsiTheme="majorBidi" w:cstheme="majorBidi"/>
                <w:sz w:val="20"/>
                <w:szCs w:val="20"/>
                <w:lang w:val="en-GB"/>
              </w:rPr>
            </w:pP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Passive and active forms</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4A5768" w:rsidRPr="00EF58AE" w:rsidRDefault="004A5768" w:rsidP="00DB653E">
            <w:pPr>
              <w:jc w:val="right"/>
              <w:rPr>
                <w:rFonts w:asciiTheme="majorBidi" w:hAnsiTheme="majorBidi" w:cstheme="majorBidi"/>
                <w:sz w:val="20"/>
                <w:szCs w:val="20"/>
                <w:lang w:val="en-GB"/>
              </w:rPr>
            </w:pPr>
          </w:p>
        </w:tc>
      </w:tr>
      <w:tr w:rsidR="004A5768" w:rsidTr="007A3D64">
        <w:trPr>
          <w:trHeight w:val="851"/>
        </w:trPr>
        <w:tc>
          <w:tcPr>
            <w:tcW w:w="704" w:type="pct"/>
          </w:tcPr>
          <w:p w:rsidR="004A5768"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12</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Human Resources Management</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4A5768" w:rsidRPr="00EF58AE" w:rsidRDefault="004A5768" w:rsidP="00DB653E">
            <w:pPr>
              <w:jc w:val="right"/>
              <w:rPr>
                <w:rFonts w:asciiTheme="majorBidi" w:hAnsiTheme="majorBidi" w:cstheme="majorBidi"/>
                <w:sz w:val="20"/>
                <w:szCs w:val="20"/>
                <w:lang w:val="en-GB"/>
              </w:rPr>
            </w:pP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Uses of Modal Verbs (should, can, could, would…)</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4A5768" w:rsidRPr="00EF58AE" w:rsidRDefault="004A5768" w:rsidP="00DB653E">
            <w:pPr>
              <w:jc w:val="right"/>
              <w:rPr>
                <w:rFonts w:asciiTheme="majorBidi" w:hAnsiTheme="majorBidi" w:cstheme="majorBidi"/>
                <w:sz w:val="20"/>
                <w:szCs w:val="20"/>
                <w:lang w:val="en-GB"/>
              </w:rPr>
            </w:pPr>
          </w:p>
        </w:tc>
      </w:tr>
      <w:tr w:rsidR="004A5768" w:rsidTr="007A3D64">
        <w:trPr>
          <w:trHeight w:val="851"/>
        </w:trPr>
        <w:tc>
          <w:tcPr>
            <w:tcW w:w="704" w:type="pct"/>
          </w:tcPr>
          <w:p w:rsidR="004A5768"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13</w:t>
            </w:r>
          </w:p>
        </w:tc>
        <w:tc>
          <w:tcPr>
            <w:tcW w:w="1831"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Investment Choices: Risks and Rewards</w:t>
            </w:r>
          </w:p>
          <w:p w:rsidR="004A5768" w:rsidRPr="00EF58AE" w:rsidRDefault="004A5768" w:rsidP="00DB653E">
            <w:pPr>
              <w:jc w:val="right"/>
              <w:rPr>
                <w:rFonts w:asciiTheme="majorBidi" w:hAnsiTheme="majorBidi" w:cstheme="majorBidi"/>
                <w:sz w:val="20"/>
                <w:szCs w:val="20"/>
                <w:lang w:val="en-GB"/>
              </w:rPr>
            </w:pPr>
          </w:p>
        </w:tc>
        <w:tc>
          <w:tcPr>
            <w:tcW w:w="2465" w:type="pct"/>
          </w:tcPr>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Adjectives and Adverbs</w:t>
            </w:r>
          </w:p>
          <w:p w:rsidR="004A5768" w:rsidRPr="00EF58AE" w:rsidRDefault="004A5768"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4A5768" w:rsidRPr="00EF58AE" w:rsidRDefault="004A5768" w:rsidP="00DB653E">
            <w:pPr>
              <w:jc w:val="right"/>
              <w:rPr>
                <w:rFonts w:asciiTheme="majorBidi" w:hAnsiTheme="majorBidi" w:cstheme="majorBidi"/>
                <w:sz w:val="20"/>
                <w:szCs w:val="20"/>
                <w:lang w:val="en-GB"/>
              </w:rPr>
            </w:pPr>
          </w:p>
        </w:tc>
      </w:tr>
      <w:tr w:rsidR="00DB653E" w:rsidTr="007A3D64">
        <w:trPr>
          <w:trHeight w:val="851"/>
        </w:trPr>
        <w:tc>
          <w:tcPr>
            <w:tcW w:w="704" w:type="pct"/>
          </w:tcPr>
          <w:p w:rsidR="00DB653E" w:rsidRDefault="00DB653E" w:rsidP="00556951">
            <w:pPr>
              <w:widowControl w:val="0"/>
              <w:autoSpaceDE w:val="0"/>
              <w:autoSpaceDN w:val="0"/>
              <w:adjustRightInd w:val="0"/>
              <w:spacing w:before="292" w:after="200" w:line="400" w:lineRule="exact"/>
              <w:ind w:right="1229"/>
              <w:jc w:val="center"/>
              <w:rPr>
                <w:sz w:val="28"/>
                <w:szCs w:val="28"/>
                <w:lang w:val="en-GB"/>
              </w:rPr>
            </w:pPr>
            <w:r>
              <w:rPr>
                <w:sz w:val="28"/>
                <w:szCs w:val="28"/>
                <w:lang w:val="en-GB"/>
              </w:rPr>
              <w:t>14</w:t>
            </w:r>
          </w:p>
        </w:tc>
        <w:tc>
          <w:tcPr>
            <w:tcW w:w="1831" w:type="pct"/>
          </w:tcPr>
          <w:p w:rsidR="00DB653E" w:rsidRPr="00EF58AE" w:rsidRDefault="00DB653E"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The Net: anywhere, anytime, in the palm of your hand</w:t>
            </w:r>
          </w:p>
          <w:p w:rsidR="00DB653E" w:rsidRPr="00EF58AE" w:rsidRDefault="00DB653E"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DB653E" w:rsidRPr="00EF58AE" w:rsidRDefault="00DB653E" w:rsidP="00DB653E">
            <w:pPr>
              <w:jc w:val="right"/>
              <w:rPr>
                <w:rFonts w:asciiTheme="majorBidi" w:hAnsiTheme="majorBidi" w:cstheme="majorBidi"/>
                <w:sz w:val="20"/>
                <w:szCs w:val="20"/>
                <w:lang w:val="en-GB"/>
              </w:rPr>
            </w:pPr>
          </w:p>
        </w:tc>
        <w:tc>
          <w:tcPr>
            <w:tcW w:w="2465" w:type="pct"/>
          </w:tcPr>
          <w:p w:rsidR="00DB653E" w:rsidRPr="00EF58AE" w:rsidRDefault="00DB653E"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General Review on: How to Form Comparative and Superlative Adjectives</w:t>
            </w:r>
          </w:p>
          <w:p w:rsidR="00DB653E" w:rsidRPr="00EF58AE" w:rsidRDefault="00DB653E" w:rsidP="00DB653E">
            <w:pPr>
              <w:jc w:val="right"/>
              <w:rPr>
                <w:rFonts w:asciiTheme="majorBidi" w:hAnsiTheme="majorBidi" w:cstheme="majorBidi"/>
                <w:sz w:val="20"/>
                <w:szCs w:val="20"/>
                <w:lang w:val="en-GB"/>
              </w:rPr>
            </w:pPr>
            <w:r w:rsidRPr="00EF58AE">
              <w:rPr>
                <w:rFonts w:asciiTheme="majorBidi" w:hAnsiTheme="majorBidi" w:cstheme="majorBidi"/>
                <w:sz w:val="20"/>
                <w:szCs w:val="20"/>
                <w:lang w:val="en-GB"/>
              </w:rPr>
              <w:t>Practice</w:t>
            </w:r>
          </w:p>
          <w:p w:rsidR="00DB653E" w:rsidRPr="00EF58AE" w:rsidRDefault="00DB653E" w:rsidP="00DB653E">
            <w:pPr>
              <w:jc w:val="right"/>
              <w:rPr>
                <w:rFonts w:asciiTheme="majorBidi" w:hAnsiTheme="majorBidi" w:cstheme="majorBidi"/>
                <w:sz w:val="20"/>
                <w:szCs w:val="20"/>
                <w:lang w:val="en-GB"/>
              </w:rPr>
            </w:pPr>
          </w:p>
        </w:tc>
      </w:tr>
    </w:tbl>
    <w:p w:rsidR="004A5768" w:rsidRDefault="004A5768" w:rsidP="00016E3E">
      <w:pPr>
        <w:widowControl w:val="0"/>
        <w:autoSpaceDE w:val="0"/>
        <w:autoSpaceDN w:val="0"/>
        <w:adjustRightInd w:val="0"/>
        <w:spacing w:before="292" w:after="200" w:line="400" w:lineRule="exact"/>
        <w:ind w:right="1229"/>
        <w:jc w:val="both"/>
        <w:rPr>
          <w:sz w:val="28"/>
          <w:szCs w:val="28"/>
          <w:lang w:val="en-GB"/>
        </w:rPr>
      </w:pPr>
    </w:p>
    <w:p w:rsidR="004A5768" w:rsidRDefault="004A5768" w:rsidP="004A5768">
      <w:pPr>
        <w:rPr>
          <w:b/>
          <w:bCs/>
          <w:color w:val="000080"/>
          <w:sz w:val="28"/>
          <w:szCs w:val="28"/>
          <w:lang w:val="en-GB"/>
        </w:rPr>
      </w:pPr>
    </w:p>
    <w:p w:rsidR="00DA5F4D" w:rsidRDefault="00DA5F4D">
      <w:pPr>
        <w:rPr>
          <w:sz w:val="28"/>
          <w:szCs w:val="28"/>
          <w:lang w:val="en-GB"/>
        </w:rPr>
      </w:pPr>
      <w:r>
        <w:rPr>
          <w:sz w:val="28"/>
          <w:szCs w:val="28"/>
          <w:lang w:val="en-GB"/>
        </w:rPr>
        <w:br w:type="page"/>
      </w:r>
    </w:p>
    <w:p w:rsidR="00DA5F4D" w:rsidRPr="00683272" w:rsidRDefault="00DA5F4D" w:rsidP="00DA5F4D">
      <w:pPr>
        <w:jc w:val="center"/>
        <w:rPr>
          <w:b/>
          <w:bCs/>
          <w:color w:val="0000FF"/>
          <w:sz w:val="28"/>
          <w:szCs w:val="28"/>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DA5F4D" w:rsidRPr="00683272" w:rsidTr="002F2C9E">
        <w:trPr>
          <w:cantSplit/>
          <w:jc w:val="center"/>
        </w:trPr>
        <w:tc>
          <w:tcPr>
            <w:tcW w:w="2826" w:type="dxa"/>
            <w:tcBorders>
              <w:top w:val="single" w:sz="4" w:space="0" w:color="auto"/>
              <w:left w:val="single" w:sz="4" w:space="0" w:color="auto"/>
              <w:bottom w:val="single" w:sz="4" w:space="0" w:color="auto"/>
              <w:right w:val="single" w:sz="4" w:space="0" w:color="auto"/>
            </w:tcBorders>
          </w:tcPr>
          <w:p w:rsidR="00DA5F4D" w:rsidRPr="00DA5F4D" w:rsidRDefault="00DA5F4D" w:rsidP="002F2C9E">
            <w:pPr>
              <w:pStyle w:val="2"/>
              <w:bidi w:val="0"/>
              <w:jc w:val="left"/>
              <w:rPr>
                <w:rFonts w:cs="Times New Roman"/>
                <w:color w:val="800000"/>
                <w:sz w:val="24"/>
                <w:szCs w:val="24"/>
              </w:rPr>
            </w:pPr>
            <w:r w:rsidRPr="00DA5F4D">
              <w:rPr>
                <w:rFonts w:cs="Times New Roman"/>
                <w:color w:val="800000"/>
                <w:sz w:val="24"/>
                <w:szCs w:val="24"/>
                <w:lang w:bidi="ar-MA"/>
              </w:rPr>
              <w:t>Code UE : ……</w:t>
            </w:r>
            <w:r>
              <w:rPr>
                <w:rFonts w:cs="Times New Roman"/>
                <w:color w:val="800000"/>
                <w:sz w:val="24"/>
                <w:szCs w:val="24"/>
                <w:lang w:bidi="ar-MA"/>
              </w:rPr>
              <w:t>UE25</w:t>
            </w:r>
            <w:r w:rsidRPr="00DA5F4D">
              <w:rPr>
                <w:rFonts w:cs="Times New Roman"/>
                <w:color w:val="800000"/>
                <w:sz w:val="24"/>
                <w:szCs w:val="24"/>
                <w:lang w:bidi="ar-MA"/>
              </w:rPr>
              <w:t>...</w:t>
            </w:r>
          </w:p>
        </w:tc>
      </w:tr>
    </w:tbl>
    <w:p w:rsidR="00DA5F4D" w:rsidRPr="00683272" w:rsidRDefault="00DA5F4D" w:rsidP="00DA5F4D">
      <w:pPr>
        <w:jc w:val="center"/>
        <w:rPr>
          <w:b/>
          <w:bCs/>
          <w:color w:val="0000FF"/>
          <w:sz w:val="28"/>
          <w:szCs w:val="28"/>
        </w:rPr>
      </w:pPr>
    </w:p>
    <w:p w:rsidR="00DA5F4D" w:rsidRPr="003452B4" w:rsidRDefault="00DA5F4D" w:rsidP="00DA5F4D">
      <w:pPr>
        <w:jc w:val="center"/>
        <w:rPr>
          <w:b/>
          <w:bCs/>
          <w:sz w:val="28"/>
          <w:szCs w:val="28"/>
        </w:rPr>
      </w:pPr>
      <w:r w:rsidRPr="00683272">
        <w:rPr>
          <w:b/>
          <w:bCs/>
          <w:color w:val="0000FF"/>
          <w:sz w:val="28"/>
          <w:szCs w:val="28"/>
        </w:rPr>
        <w:t xml:space="preserve">ECUE n° </w:t>
      </w:r>
      <w:r>
        <w:rPr>
          <w:b/>
          <w:bCs/>
          <w:color w:val="0000FF"/>
          <w:sz w:val="28"/>
          <w:szCs w:val="28"/>
        </w:rPr>
        <w:t>2</w:t>
      </w:r>
      <w:r w:rsidRPr="00683272">
        <w:rPr>
          <w:b/>
          <w:bCs/>
          <w:color w:val="0000FF"/>
          <w:sz w:val="28"/>
          <w:szCs w:val="28"/>
        </w:rPr>
        <w:t xml:space="preserve"> : </w:t>
      </w:r>
      <w:r>
        <w:rPr>
          <w:b/>
          <w:bCs/>
          <w:sz w:val="28"/>
          <w:szCs w:val="28"/>
        </w:rPr>
        <w:t xml:space="preserve">Droit </w:t>
      </w:r>
      <w:r w:rsidRPr="00683272">
        <w:rPr>
          <w:b/>
          <w:bCs/>
          <w:sz w:val="28"/>
          <w:szCs w:val="28"/>
        </w:rPr>
        <w:t>informatique</w:t>
      </w:r>
    </w:p>
    <w:p w:rsidR="00DA5F4D" w:rsidRDefault="00DA5F4D" w:rsidP="00DA5F4D">
      <w:pPr>
        <w:rPr>
          <w:b/>
          <w:bCs/>
        </w:rPr>
      </w:pPr>
    </w:p>
    <w:p w:rsidR="00DA5F4D" w:rsidRDefault="00DA5F4D" w:rsidP="00DA5F4D">
      <w:pPr>
        <w:rPr>
          <w:b/>
          <w:bCs/>
        </w:rPr>
      </w:pPr>
    </w:p>
    <w:p w:rsidR="00DA5F4D" w:rsidRDefault="00DA5F4D" w:rsidP="00DA5F4D">
      <w:pPr>
        <w:rPr>
          <w:b/>
          <w:bCs/>
        </w:rPr>
      </w:pPr>
    </w:p>
    <w:p w:rsidR="00DA5F4D" w:rsidRDefault="00DA5F4D" w:rsidP="00DA5F4D">
      <w:pPr>
        <w:rPr>
          <w:b/>
          <w:bCs/>
        </w:rPr>
      </w:pPr>
    </w:p>
    <w:p w:rsidR="00DA5F4D" w:rsidRDefault="00DA5F4D" w:rsidP="00DA5F4D">
      <w:r w:rsidRPr="003459C8">
        <w:rPr>
          <w:b/>
          <w:bCs/>
          <w:u w:val="single"/>
        </w:rPr>
        <w:t>Objectifs de l’ECUE</w:t>
      </w:r>
      <w:r>
        <w:t xml:space="preserve"> </w:t>
      </w:r>
    </w:p>
    <w:p w:rsidR="00DA5F4D" w:rsidRDefault="00DA5F4D" w:rsidP="00DA5F4D">
      <w:pPr>
        <w:widowControl w:val="0"/>
        <w:autoSpaceDE w:val="0"/>
        <w:autoSpaceDN w:val="0"/>
        <w:adjustRightInd w:val="0"/>
        <w:spacing w:before="292" w:after="200" w:line="400" w:lineRule="exact"/>
        <w:ind w:right="1229"/>
        <w:jc w:val="both"/>
      </w:pPr>
      <w:r>
        <w:t xml:space="preserve">L'objectif du cours est de familiariser l'étudiant avec les aspects théoriques et pratiques du domaine spécialisé que constitue le droit de l'informatique. La propriété et les contrats touchant l'informatique: concentration, droits d'auteur, brevets, propriété intellectuelle, opérations commerciales, aspects fiscaux, confidentialité et sécurité des données. La responsabilité civile et pénale découlant de l'utilisation de l'informatique: dommages, diffamation, fraude, crime économique, crimes liés à l'ordinateur. La preuve informatique. Les normes d'utilisation de l'informatique par les organismes publics et privés: accès à l'information et protection des renseignements personnels. Les conséquences de l'informatisation sur les droits de la personne: libertés fondamentales, droit à l'intimité et à la vie privée, droits judiciaires, droit de non-discrimination. </w:t>
      </w:r>
    </w:p>
    <w:p w:rsidR="00DA5F4D" w:rsidRPr="000C1045" w:rsidRDefault="00DA5F4D" w:rsidP="00DA5F4D">
      <w:pPr>
        <w:widowControl w:val="0"/>
        <w:autoSpaceDE w:val="0"/>
        <w:autoSpaceDN w:val="0"/>
        <w:adjustRightInd w:val="0"/>
        <w:spacing w:before="292" w:after="200" w:line="400" w:lineRule="exact"/>
        <w:ind w:right="1229"/>
        <w:jc w:val="both"/>
        <w:rPr>
          <w:rFonts w:asciiTheme="majorBidi" w:hAnsiTheme="majorBidi" w:cstheme="majorBidi"/>
          <w:color w:val="000000"/>
          <w:w w:val="93"/>
        </w:rPr>
      </w:pPr>
      <w:r w:rsidRPr="000C1045">
        <w:rPr>
          <w:rFonts w:asciiTheme="majorBidi" w:hAnsiTheme="majorBidi" w:cstheme="majorBidi"/>
          <w:color w:val="000000"/>
          <w:w w:val="93"/>
        </w:rPr>
        <w:t xml:space="preserve">Introduction générale : </w:t>
      </w:r>
    </w:p>
    <w:p w:rsidR="00DA5F4D" w:rsidRPr="000C1045" w:rsidRDefault="00DA5F4D" w:rsidP="00DA5F4D">
      <w:pPr>
        <w:autoSpaceDE w:val="0"/>
        <w:autoSpaceDN w:val="0"/>
        <w:adjustRightInd w:val="0"/>
        <w:rPr>
          <w:rFonts w:asciiTheme="majorBidi" w:hAnsiTheme="majorBidi" w:cstheme="majorBidi"/>
          <w:lang w:bidi="ar-SA"/>
        </w:rPr>
      </w:pPr>
      <w:r w:rsidRPr="000C1045">
        <w:rPr>
          <w:rFonts w:asciiTheme="majorBidi" w:hAnsiTheme="majorBidi" w:cstheme="majorBidi"/>
          <w:b/>
          <w:bCs/>
          <w:lang w:bidi="ar-SA"/>
        </w:rPr>
        <w:t xml:space="preserve">Chapitre 1 : </w:t>
      </w:r>
      <w:r w:rsidRPr="000C1045">
        <w:rPr>
          <w:b/>
          <w:bCs/>
          <w:lang w:bidi="ar-SA"/>
        </w:rPr>
        <w:t>Le contrat</w:t>
      </w:r>
      <w:r w:rsidRPr="000C1045">
        <w:rPr>
          <w:rFonts w:asciiTheme="majorBidi" w:hAnsiTheme="majorBidi" w:cstheme="majorBidi"/>
          <w:lang w:bidi="ar-SA"/>
        </w:rPr>
        <w:t>.</w:t>
      </w:r>
    </w:p>
    <w:p w:rsidR="00DA5F4D" w:rsidRPr="000C1045" w:rsidRDefault="00DA5F4D" w:rsidP="00DA5F4D">
      <w:pPr>
        <w:autoSpaceDE w:val="0"/>
        <w:autoSpaceDN w:val="0"/>
        <w:adjustRightInd w:val="0"/>
        <w:rPr>
          <w:rFonts w:asciiTheme="majorBidi" w:hAnsiTheme="majorBidi" w:cstheme="majorBidi"/>
          <w:lang w:bidi="ar-SA"/>
        </w:rPr>
      </w:pPr>
      <w:r w:rsidRPr="000C1045">
        <w:rPr>
          <w:rFonts w:asciiTheme="majorBidi" w:hAnsiTheme="majorBidi" w:cstheme="majorBidi"/>
          <w:lang w:bidi="ar-SA"/>
        </w:rPr>
        <w:t xml:space="preserve">Section1. La négociation </w:t>
      </w:r>
    </w:p>
    <w:p w:rsidR="00DA5F4D" w:rsidRPr="000C1045" w:rsidRDefault="00DA5F4D" w:rsidP="00DA5F4D">
      <w:pPr>
        <w:autoSpaceDE w:val="0"/>
        <w:autoSpaceDN w:val="0"/>
        <w:adjustRightInd w:val="0"/>
        <w:rPr>
          <w:rFonts w:asciiTheme="majorBidi" w:hAnsiTheme="majorBidi" w:cstheme="majorBidi"/>
          <w:lang w:bidi="ar-SA"/>
        </w:rPr>
      </w:pPr>
      <w:r w:rsidRPr="000C1045">
        <w:rPr>
          <w:rFonts w:asciiTheme="majorBidi" w:hAnsiTheme="majorBidi" w:cstheme="majorBidi"/>
          <w:lang w:bidi="ar-SA"/>
        </w:rPr>
        <w:t xml:space="preserve">Section2.L’élaboration du contrat  </w:t>
      </w:r>
    </w:p>
    <w:p w:rsidR="00DA5F4D" w:rsidRPr="000C1045" w:rsidRDefault="00DA5F4D" w:rsidP="00DA5F4D">
      <w:pPr>
        <w:autoSpaceDE w:val="0"/>
        <w:autoSpaceDN w:val="0"/>
        <w:adjustRightInd w:val="0"/>
        <w:rPr>
          <w:rFonts w:asciiTheme="majorBidi" w:hAnsiTheme="majorBidi" w:cstheme="majorBidi"/>
          <w:color w:val="000000"/>
          <w:w w:val="93"/>
        </w:rPr>
      </w:pPr>
      <w:r w:rsidRPr="000C1045">
        <w:rPr>
          <w:rFonts w:asciiTheme="majorBidi" w:hAnsiTheme="majorBidi" w:cstheme="majorBidi"/>
          <w:lang w:bidi="ar-SA"/>
        </w:rPr>
        <w:t xml:space="preserve">Section3. Le contentieux du contrat </w:t>
      </w:r>
    </w:p>
    <w:p w:rsidR="00DA5F4D" w:rsidRPr="000C1045" w:rsidRDefault="00DA5F4D" w:rsidP="00DA5F4D">
      <w:pPr>
        <w:autoSpaceDE w:val="0"/>
        <w:autoSpaceDN w:val="0"/>
        <w:adjustRightInd w:val="0"/>
        <w:rPr>
          <w:rFonts w:asciiTheme="majorBidi" w:hAnsiTheme="majorBidi" w:cstheme="majorBidi"/>
          <w:color w:val="000000"/>
          <w:w w:val="93"/>
        </w:rPr>
      </w:pPr>
    </w:p>
    <w:p w:rsidR="00DA5F4D" w:rsidRPr="000C1045" w:rsidRDefault="00DA5F4D" w:rsidP="00DA5F4D">
      <w:pPr>
        <w:autoSpaceDE w:val="0"/>
        <w:autoSpaceDN w:val="0"/>
        <w:adjustRightInd w:val="0"/>
        <w:rPr>
          <w:rFonts w:asciiTheme="majorBidi" w:hAnsiTheme="majorBidi" w:cstheme="majorBidi"/>
          <w:b/>
          <w:bCs/>
          <w:lang w:bidi="ar-SA"/>
        </w:rPr>
      </w:pPr>
      <w:r w:rsidRPr="000C1045">
        <w:rPr>
          <w:rFonts w:asciiTheme="majorBidi" w:hAnsiTheme="majorBidi" w:cstheme="majorBidi"/>
          <w:b/>
          <w:bCs/>
          <w:lang w:bidi="ar-SA"/>
        </w:rPr>
        <w:t>Chapitre2. La Propriété Intellectuelle et industrielle</w:t>
      </w:r>
    </w:p>
    <w:p w:rsidR="00DA5F4D" w:rsidRPr="000C1045" w:rsidRDefault="00DA5F4D" w:rsidP="00DA5F4D">
      <w:pPr>
        <w:autoSpaceDE w:val="0"/>
        <w:autoSpaceDN w:val="0"/>
        <w:adjustRightInd w:val="0"/>
        <w:rPr>
          <w:rFonts w:asciiTheme="majorBidi" w:hAnsiTheme="majorBidi" w:cstheme="majorBidi"/>
          <w:color w:val="FE3500"/>
          <w:lang w:bidi="ar-SA"/>
        </w:rPr>
      </w:pPr>
      <w:r w:rsidRPr="000C1045">
        <w:rPr>
          <w:rFonts w:asciiTheme="majorBidi" w:hAnsiTheme="majorBidi" w:cstheme="majorBidi"/>
          <w:color w:val="001D27"/>
          <w:lang w:bidi="ar-SA"/>
        </w:rPr>
        <w:t xml:space="preserve">Section  </w:t>
      </w:r>
      <w:proofErr w:type="gramStart"/>
      <w:r w:rsidRPr="000C1045">
        <w:rPr>
          <w:rFonts w:asciiTheme="majorBidi" w:hAnsiTheme="majorBidi" w:cstheme="majorBidi"/>
          <w:color w:val="001D27"/>
          <w:lang w:bidi="ar-SA"/>
        </w:rPr>
        <w:t>1 .</w:t>
      </w:r>
      <w:proofErr w:type="gramEnd"/>
      <w:r w:rsidRPr="000C1045">
        <w:rPr>
          <w:rFonts w:asciiTheme="majorBidi" w:hAnsiTheme="majorBidi" w:cstheme="majorBidi"/>
          <w:color w:val="001D27"/>
          <w:lang w:bidi="ar-SA"/>
        </w:rPr>
        <w:t xml:space="preserve"> Définition de la propriété </w:t>
      </w:r>
    </w:p>
    <w:p w:rsidR="00DA5F4D" w:rsidRPr="000C1045" w:rsidRDefault="00DA5F4D" w:rsidP="00DA5F4D">
      <w:pPr>
        <w:tabs>
          <w:tab w:val="left" w:pos="5520"/>
        </w:tabs>
        <w:autoSpaceDE w:val="0"/>
        <w:autoSpaceDN w:val="0"/>
        <w:adjustRightInd w:val="0"/>
        <w:rPr>
          <w:rFonts w:asciiTheme="majorBidi" w:hAnsiTheme="majorBidi" w:cstheme="majorBidi"/>
          <w:color w:val="FE3500"/>
          <w:lang w:bidi="ar-SA"/>
        </w:rPr>
      </w:pPr>
      <w:r w:rsidRPr="000C1045">
        <w:rPr>
          <w:rFonts w:asciiTheme="majorBidi" w:hAnsiTheme="majorBidi" w:cstheme="majorBidi"/>
          <w:color w:val="001D27"/>
          <w:lang w:bidi="ar-SA"/>
        </w:rPr>
        <w:t xml:space="preserve">Section  2 </w:t>
      </w:r>
      <w:r w:rsidRPr="000C1045">
        <w:rPr>
          <w:lang w:bidi="ar-SA"/>
        </w:rPr>
        <w:t>Droits patrimoniaux</w:t>
      </w:r>
      <w:r w:rsidRPr="000C1045">
        <w:rPr>
          <w:rFonts w:asciiTheme="majorBidi" w:hAnsiTheme="majorBidi" w:cstheme="majorBidi"/>
          <w:color w:val="FE3500"/>
          <w:lang w:bidi="ar-SA"/>
        </w:rPr>
        <w:t>.</w:t>
      </w:r>
      <w:r w:rsidRPr="000C1045">
        <w:rPr>
          <w:rFonts w:asciiTheme="majorBidi" w:hAnsiTheme="majorBidi" w:cstheme="majorBidi"/>
          <w:color w:val="FE3500"/>
          <w:lang w:bidi="ar-SA"/>
        </w:rPr>
        <w:tab/>
      </w:r>
    </w:p>
    <w:p w:rsidR="00DA5F4D" w:rsidRPr="000C1045" w:rsidRDefault="00DA5F4D" w:rsidP="00DA5F4D">
      <w:pPr>
        <w:autoSpaceDE w:val="0"/>
        <w:autoSpaceDN w:val="0"/>
        <w:adjustRightInd w:val="0"/>
        <w:rPr>
          <w:rFonts w:asciiTheme="majorBidi" w:hAnsiTheme="majorBidi" w:cstheme="majorBidi"/>
          <w:color w:val="FE3500"/>
          <w:lang w:bidi="ar-SA"/>
        </w:rPr>
      </w:pPr>
      <w:r w:rsidRPr="000C1045">
        <w:rPr>
          <w:rFonts w:asciiTheme="majorBidi" w:hAnsiTheme="majorBidi" w:cstheme="majorBidi"/>
          <w:color w:val="001D27"/>
          <w:lang w:bidi="ar-SA"/>
        </w:rPr>
        <w:t xml:space="preserve">Section </w:t>
      </w:r>
      <w:proofErr w:type="gramStart"/>
      <w:r w:rsidRPr="000C1045">
        <w:rPr>
          <w:rFonts w:asciiTheme="majorBidi" w:hAnsiTheme="majorBidi" w:cstheme="majorBidi"/>
          <w:color w:val="001D27"/>
          <w:lang w:bidi="ar-SA"/>
        </w:rPr>
        <w:t>3 .</w:t>
      </w:r>
      <w:proofErr w:type="gramEnd"/>
      <w:r w:rsidRPr="000C1045">
        <w:rPr>
          <w:rFonts w:asciiTheme="majorBidi" w:hAnsiTheme="majorBidi" w:cstheme="majorBidi"/>
          <w:color w:val="001D27"/>
          <w:lang w:bidi="ar-SA"/>
        </w:rPr>
        <w:t xml:space="preserve"> </w:t>
      </w:r>
      <w:r w:rsidRPr="000C1045">
        <w:rPr>
          <w:lang w:bidi="ar-SA"/>
        </w:rPr>
        <w:t>Exploitation des droits</w:t>
      </w:r>
      <w:r w:rsidRPr="000C1045">
        <w:rPr>
          <w:rFonts w:asciiTheme="majorBidi" w:hAnsiTheme="majorBidi" w:cstheme="majorBidi"/>
          <w:color w:val="FE3500"/>
          <w:lang w:bidi="ar-SA"/>
        </w:rPr>
        <w:t>.</w:t>
      </w:r>
    </w:p>
    <w:p w:rsidR="00DA5F4D" w:rsidRPr="000C1045" w:rsidRDefault="00DA5F4D" w:rsidP="00DA5F4D">
      <w:pPr>
        <w:autoSpaceDE w:val="0"/>
        <w:autoSpaceDN w:val="0"/>
        <w:adjustRightInd w:val="0"/>
        <w:rPr>
          <w:rFonts w:asciiTheme="majorBidi" w:hAnsiTheme="majorBidi" w:cstheme="majorBidi"/>
          <w:color w:val="001D27"/>
          <w:lang w:bidi="ar-SA"/>
        </w:rPr>
      </w:pPr>
      <w:r w:rsidRPr="000C1045">
        <w:rPr>
          <w:rFonts w:asciiTheme="majorBidi" w:hAnsiTheme="majorBidi" w:cstheme="majorBidi"/>
          <w:color w:val="001D27"/>
          <w:lang w:bidi="ar-SA"/>
        </w:rPr>
        <w:t xml:space="preserve">Section </w:t>
      </w:r>
      <w:proofErr w:type="gramStart"/>
      <w:r w:rsidRPr="000C1045">
        <w:rPr>
          <w:rFonts w:asciiTheme="majorBidi" w:hAnsiTheme="majorBidi" w:cstheme="majorBidi"/>
          <w:color w:val="001D27"/>
          <w:lang w:bidi="ar-SA"/>
        </w:rPr>
        <w:t>4 .</w:t>
      </w:r>
      <w:proofErr w:type="gramEnd"/>
      <w:r w:rsidRPr="000C1045">
        <w:rPr>
          <w:rFonts w:asciiTheme="majorBidi" w:hAnsiTheme="majorBidi" w:cstheme="majorBidi"/>
          <w:color w:val="001D27"/>
          <w:lang w:bidi="ar-SA"/>
        </w:rPr>
        <w:t xml:space="preserve"> </w:t>
      </w:r>
      <w:r w:rsidRPr="000C1045">
        <w:rPr>
          <w:lang w:bidi="ar-SA"/>
        </w:rPr>
        <w:t>La propriété industrielle</w:t>
      </w:r>
      <w:r w:rsidRPr="000C1045">
        <w:rPr>
          <w:rFonts w:asciiTheme="majorBidi" w:hAnsiTheme="majorBidi" w:cstheme="majorBidi"/>
          <w:color w:val="001D27"/>
          <w:lang w:bidi="ar-SA"/>
        </w:rPr>
        <w:t xml:space="preserve"> </w:t>
      </w:r>
    </w:p>
    <w:p w:rsidR="00DA5F4D" w:rsidRPr="000C1045" w:rsidRDefault="00DA5F4D" w:rsidP="00DA5F4D">
      <w:pPr>
        <w:autoSpaceDE w:val="0"/>
        <w:autoSpaceDN w:val="0"/>
        <w:adjustRightInd w:val="0"/>
        <w:rPr>
          <w:rFonts w:asciiTheme="majorBidi" w:hAnsiTheme="majorBidi" w:cstheme="majorBidi"/>
          <w:color w:val="001D27"/>
          <w:lang w:bidi="ar-SA"/>
        </w:rPr>
      </w:pPr>
      <w:r w:rsidRPr="000C1045">
        <w:rPr>
          <w:rFonts w:asciiTheme="majorBidi" w:hAnsiTheme="majorBidi" w:cstheme="majorBidi"/>
          <w:color w:val="001D27"/>
          <w:lang w:bidi="ar-SA"/>
        </w:rPr>
        <w:t xml:space="preserve">Section </w:t>
      </w:r>
      <w:proofErr w:type="gramStart"/>
      <w:r w:rsidRPr="000C1045">
        <w:rPr>
          <w:rFonts w:asciiTheme="majorBidi" w:hAnsiTheme="majorBidi" w:cstheme="majorBidi"/>
          <w:color w:val="001D27"/>
          <w:lang w:bidi="ar-SA"/>
        </w:rPr>
        <w:t>5 .</w:t>
      </w:r>
      <w:proofErr w:type="gramEnd"/>
      <w:r w:rsidRPr="000C1045">
        <w:rPr>
          <w:rFonts w:asciiTheme="majorBidi" w:hAnsiTheme="majorBidi" w:cstheme="majorBidi"/>
          <w:color w:val="001D27"/>
          <w:lang w:bidi="ar-SA"/>
        </w:rPr>
        <w:t xml:space="preserve"> </w:t>
      </w:r>
      <w:r w:rsidRPr="000C1045">
        <w:rPr>
          <w:lang w:bidi="ar-SA"/>
        </w:rPr>
        <w:t xml:space="preserve">La propriété intellectuelle </w:t>
      </w:r>
      <w:r w:rsidRPr="000C1045">
        <w:rPr>
          <w:rFonts w:asciiTheme="majorBidi" w:hAnsiTheme="majorBidi" w:cstheme="majorBidi"/>
          <w:color w:val="001D27"/>
          <w:lang w:bidi="ar-SA"/>
        </w:rPr>
        <w:t xml:space="preserve"> </w:t>
      </w:r>
    </w:p>
    <w:p w:rsidR="00DA5F4D" w:rsidRPr="000C1045" w:rsidRDefault="00DA5F4D" w:rsidP="00DA5F4D">
      <w:pPr>
        <w:autoSpaceDE w:val="0"/>
        <w:autoSpaceDN w:val="0"/>
        <w:adjustRightInd w:val="0"/>
        <w:rPr>
          <w:rFonts w:asciiTheme="majorBidi" w:hAnsiTheme="majorBidi" w:cstheme="majorBidi"/>
          <w:color w:val="000000"/>
          <w:w w:val="93"/>
        </w:rPr>
      </w:pPr>
    </w:p>
    <w:p w:rsidR="00DA5F4D" w:rsidRPr="000C1045" w:rsidRDefault="00DA5F4D" w:rsidP="00DA5F4D">
      <w:pPr>
        <w:autoSpaceDE w:val="0"/>
        <w:autoSpaceDN w:val="0"/>
        <w:adjustRightInd w:val="0"/>
        <w:rPr>
          <w:rFonts w:asciiTheme="majorBidi" w:hAnsiTheme="majorBidi" w:cstheme="majorBidi"/>
          <w:b/>
          <w:bCs/>
          <w:lang w:bidi="ar-SA"/>
        </w:rPr>
      </w:pPr>
      <w:r w:rsidRPr="000C1045">
        <w:rPr>
          <w:rFonts w:asciiTheme="majorBidi" w:hAnsiTheme="majorBidi" w:cstheme="majorBidi"/>
          <w:b/>
          <w:bCs/>
          <w:lang w:bidi="ar-SA"/>
        </w:rPr>
        <w:t>Chapitre3. Les lois en matière de données</w:t>
      </w:r>
      <w:r>
        <w:rPr>
          <w:rFonts w:asciiTheme="majorBidi" w:hAnsiTheme="majorBidi" w:cstheme="majorBidi"/>
          <w:b/>
          <w:bCs/>
          <w:lang w:bidi="ar-SA"/>
        </w:rPr>
        <w:t xml:space="preserve"> </w:t>
      </w:r>
      <w:r w:rsidRPr="000C1045">
        <w:rPr>
          <w:rFonts w:asciiTheme="majorBidi" w:hAnsiTheme="majorBidi" w:cstheme="majorBidi"/>
          <w:b/>
          <w:bCs/>
          <w:lang w:bidi="ar-SA"/>
        </w:rPr>
        <w:t>automatisées</w:t>
      </w:r>
    </w:p>
    <w:p w:rsidR="00DA5F4D" w:rsidRPr="000C1045" w:rsidRDefault="00DA5F4D" w:rsidP="00DA5F4D">
      <w:pPr>
        <w:autoSpaceDE w:val="0"/>
        <w:autoSpaceDN w:val="0"/>
        <w:adjustRightInd w:val="0"/>
        <w:rPr>
          <w:rFonts w:asciiTheme="majorBidi" w:hAnsiTheme="majorBidi" w:cstheme="majorBidi"/>
          <w:color w:val="FE3500"/>
          <w:lang w:bidi="ar-SA"/>
        </w:rPr>
      </w:pPr>
      <w:r w:rsidRPr="000C1045">
        <w:rPr>
          <w:rFonts w:asciiTheme="majorBidi" w:hAnsiTheme="majorBidi" w:cstheme="majorBidi"/>
          <w:color w:val="001D27"/>
          <w:lang w:bidi="ar-SA"/>
        </w:rPr>
        <w:t xml:space="preserve">Section </w:t>
      </w:r>
      <w:proofErr w:type="gramStart"/>
      <w:r w:rsidRPr="000C1045">
        <w:rPr>
          <w:rFonts w:asciiTheme="majorBidi" w:hAnsiTheme="majorBidi" w:cstheme="majorBidi"/>
          <w:color w:val="001D27"/>
          <w:lang w:bidi="ar-SA"/>
        </w:rPr>
        <w:t>1 .</w:t>
      </w:r>
      <w:proofErr w:type="gramEnd"/>
      <w:r w:rsidRPr="000C1045">
        <w:rPr>
          <w:rFonts w:asciiTheme="majorBidi" w:hAnsiTheme="majorBidi" w:cstheme="majorBidi"/>
          <w:color w:val="001D27"/>
          <w:lang w:bidi="ar-SA"/>
        </w:rPr>
        <w:t xml:space="preserve"> </w:t>
      </w:r>
      <w:r w:rsidRPr="000C1045">
        <w:rPr>
          <w:lang w:bidi="ar-SA"/>
        </w:rPr>
        <w:t>Les fichiers nominatifs</w:t>
      </w:r>
    </w:p>
    <w:p w:rsidR="00DA5F4D" w:rsidRPr="000C1045" w:rsidRDefault="00DA5F4D" w:rsidP="00DA5F4D">
      <w:pPr>
        <w:autoSpaceDE w:val="0"/>
        <w:autoSpaceDN w:val="0"/>
        <w:adjustRightInd w:val="0"/>
        <w:rPr>
          <w:rFonts w:asciiTheme="majorBidi" w:hAnsiTheme="majorBidi" w:cstheme="majorBidi"/>
          <w:color w:val="FE3500"/>
          <w:lang w:bidi="ar-SA"/>
        </w:rPr>
      </w:pPr>
      <w:r w:rsidRPr="000C1045">
        <w:rPr>
          <w:rFonts w:asciiTheme="majorBidi" w:hAnsiTheme="majorBidi" w:cstheme="majorBidi"/>
          <w:color w:val="001D27"/>
          <w:lang w:bidi="ar-SA"/>
        </w:rPr>
        <w:t xml:space="preserve">Section </w:t>
      </w:r>
      <w:proofErr w:type="gramStart"/>
      <w:r w:rsidRPr="000C1045">
        <w:rPr>
          <w:rFonts w:asciiTheme="majorBidi" w:hAnsiTheme="majorBidi" w:cstheme="majorBidi"/>
          <w:color w:val="001D27"/>
          <w:lang w:bidi="ar-SA"/>
        </w:rPr>
        <w:t>2 .</w:t>
      </w:r>
      <w:proofErr w:type="gramEnd"/>
      <w:r w:rsidRPr="000C1045">
        <w:rPr>
          <w:rFonts w:asciiTheme="majorBidi" w:hAnsiTheme="majorBidi" w:cstheme="majorBidi"/>
          <w:color w:val="001D27"/>
          <w:lang w:bidi="ar-SA"/>
        </w:rPr>
        <w:t xml:space="preserve"> </w:t>
      </w:r>
      <w:r w:rsidRPr="000C1045">
        <w:rPr>
          <w:lang w:bidi="ar-SA"/>
        </w:rPr>
        <w:t>Interdictions et restrictions légales</w:t>
      </w:r>
      <w:r w:rsidRPr="000C1045">
        <w:rPr>
          <w:rFonts w:asciiTheme="majorBidi" w:hAnsiTheme="majorBidi" w:cstheme="majorBidi"/>
          <w:color w:val="FE3500"/>
          <w:lang w:bidi="ar-SA"/>
        </w:rPr>
        <w:t>.</w:t>
      </w:r>
    </w:p>
    <w:p w:rsidR="00DA5F4D" w:rsidRPr="000C1045" w:rsidRDefault="00DA5F4D" w:rsidP="00DA5F4D">
      <w:pPr>
        <w:autoSpaceDE w:val="0"/>
        <w:autoSpaceDN w:val="0"/>
        <w:adjustRightInd w:val="0"/>
        <w:rPr>
          <w:rFonts w:asciiTheme="majorBidi" w:hAnsiTheme="majorBidi" w:cstheme="majorBidi"/>
          <w:color w:val="FE3500"/>
          <w:lang w:bidi="ar-SA"/>
        </w:rPr>
      </w:pPr>
      <w:r w:rsidRPr="000C1045">
        <w:rPr>
          <w:rFonts w:asciiTheme="majorBidi" w:hAnsiTheme="majorBidi" w:cstheme="majorBidi"/>
          <w:color w:val="001D27"/>
          <w:lang w:bidi="ar-SA"/>
        </w:rPr>
        <w:t xml:space="preserve">Section </w:t>
      </w:r>
      <w:proofErr w:type="gramStart"/>
      <w:r w:rsidRPr="000C1045">
        <w:rPr>
          <w:rFonts w:asciiTheme="majorBidi" w:hAnsiTheme="majorBidi" w:cstheme="majorBidi"/>
          <w:color w:val="001D27"/>
          <w:lang w:bidi="ar-SA"/>
        </w:rPr>
        <w:t>3 .</w:t>
      </w:r>
      <w:proofErr w:type="gramEnd"/>
      <w:r w:rsidRPr="000C1045">
        <w:rPr>
          <w:rFonts w:asciiTheme="majorBidi" w:hAnsiTheme="majorBidi" w:cstheme="majorBidi"/>
          <w:color w:val="001D27"/>
          <w:lang w:bidi="ar-SA"/>
        </w:rPr>
        <w:t xml:space="preserve"> </w:t>
      </w:r>
      <w:r w:rsidRPr="000C1045">
        <w:rPr>
          <w:lang w:bidi="ar-SA"/>
        </w:rPr>
        <w:t>Communication des informations nominatives</w:t>
      </w:r>
      <w:r w:rsidRPr="000C1045">
        <w:rPr>
          <w:rFonts w:asciiTheme="majorBidi" w:hAnsiTheme="majorBidi" w:cstheme="majorBidi"/>
          <w:color w:val="001D27"/>
          <w:lang w:bidi="ar-SA"/>
        </w:rPr>
        <w:t xml:space="preserve"> </w:t>
      </w:r>
    </w:p>
    <w:p w:rsidR="00DA5F4D" w:rsidRPr="000C1045" w:rsidRDefault="00DA5F4D" w:rsidP="00DA5F4D">
      <w:pPr>
        <w:autoSpaceDE w:val="0"/>
        <w:autoSpaceDN w:val="0"/>
        <w:adjustRightInd w:val="0"/>
        <w:rPr>
          <w:rFonts w:asciiTheme="majorBidi" w:hAnsiTheme="majorBidi" w:cstheme="majorBidi"/>
          <w:color w:val="FE3500"/>
          <w:lang w:bidi="ar-SA"/>
        </w:rPr>
      </w:pPr>
    </w:p>
    <w:p w:rsidR="00DA5F4D" w:rsidRPr="0091634D" w:rsidRDefault="00DA5F4D" w:rsidP="00DA5F4D">
      <w:pPr>
        <w:pStyle w:val="Titre1"/>
        <w:jc w:val="center"/>
        <w:rPr>
          <w:rFonts w:asciiTheme="majorBidi" w:hAnsiTheme="majorBidi" w:cstheme="majorBidi"/>
          <w:color w:val="800000"/>
          <w:sz w:val="32"/>
          <w:szCs w:val="32"/>
        </w:rPr>
      </w:pPr>
    </w:p>
    <w:p w:rsidR="00DA5F4D" w:rsidRPr="0091634D" w:rsidRDefault="00DA5F4D" w:rsidP="00DA5F4D">
      <w:pPr>
        <w:rPr>
          <w:rFonts w:asciiTheme="majorBidi" w:hAnsiTheme="majorBidi" w:cstheme="majorBidi"/>
        </w:rPr>
      </w:pPr>
    </w:p>
    <w:p w:rsidR="00DA5F4D" w:rsidRPr="008C2325" w:rsidRDefault="00DA5F4D" w:rsidP="00DA5F4D"/>
    <w:p w:rsidR="004A5768" w:rsidRPr="002B171F" w:rsidRDefault="004A5768" w:rsidP="002B171F">
      <w:pPr>
        <w:rPr>
          <w:b/>
          <w:bCs/>
          <w:color w:val="0000FF"/>
          <w:sz w:val="28"/>
          <w:szCs w:val="28"/>
        </w:rPr>
      </w:pPr>
    </w:p>
    <w:sectPr w:rsidR="004A5768" w:rsidRPr="002B171F" w:rsidSect="008E0CBA">
      <w:footerReference w:type="even"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8B" w:rsidRDefault="00CB408B" w:rsidP="00A25227">
      <w:r>
        <w:separator/>
      </w:r>
    </w:p>
  </w:endnote>
  <w:endnote w:type="continuationSeparator" w:id="0">
    <w:p w:rsidR="00CB408B" w:rsidRDefault="00CB408B" w:rsidP="00A2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Monotype Koufi">
    <w:altName w:val="Times New Roman"/>
    <w:charset w:val="B2"/>
    <w:family w:val="auto"/>
    <w:pitch w:val="variable"/>
    <w:sig w:usb0="02942001" w:usb1="03F40006"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E1404C">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00759D">
      <w:rPr>
        <w:rStyle w:val="Numrodepage"/>
        <w:noProof/>
      </w:rPr>
      <w:t>6</w:t>
    </w:r>
    <w:r>
      <w:rPr>
        <w:rStyle w:val="Numrodepage"/>
        <w:rtl/>
      </w:rPr>
      <w:fldChar w:fldCharType="end"/>
    </w:r>
  </w:p>
  <w:p w:rsidR="009A5F29" w:rsidRDefault="009A5F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E1404C">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B57579">
      <w:rPr>
        <w:rStyle w:val="Numrodepage"/>
        <w:noProof/>
      </w:rPr>
      <w:t>1</w:t>
    </w:r>
    <w:r>
      <w:rPr>
        <w:rStyle w:val="Numrodepage"/>
        <w:rtl/>
      </w:rPr>
      <w:fldChar w:fldCharType="end"/>
    </w:r>
  </w:p>
  <w:p w:rsidR="009A5F29" w:rsidRDefault="009A5F29">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8B" w:rsidRDefault="00CB408B" w:rsidP="00A25227">
      <w:r>
        <w:separator/>
      </w:r>
    </w:p>
  </w:footnote>
  <w:footnote w:type="continuationSeparator" w:id="0">
    <w:p w:rsidR="00CB408B" w:rsidRDefault="00CB408B" w:rsidP="00A2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415"/>
    <w:multiLevelType w:val="hybridMultilevel"/>
    <w:tmpl w:val="4D0E941A"/>
    <w:lvl w:ilvl="0" w:tplc="0D62A53E">
      <w:start w:val="1"/>
      <w:numFmt w:val="bullet"/>
      <w:lvlText w:val="•"/>
      <w:lvlJc w:val="left"/>
      <w:pPr>
        <w:tabs>
          <w:tab w:val="num" w:pos="720"/>
        </w:tabs>
        <w:ind w:left="720" w:hanging="360"/>
      </w:pPr>
      <w:rPr>
        <w:rFonts w:ascii="Times New Roman" w:hAnsi="Times New Roman" w:hint="default"/>
      </w:rPr>
    </w:lvl>
    <w:lvl w:ilvl="1" w:tplc="A57E7EDA" w:tentative="1">
      <w:start w:val="1"/>
      <w:numFmt w:val="bullet"/>
      <w:lvlText w:val="•"/>
      <w:lvlJc w:val="left"/>
      <w:pPr>
        <w:tabs>
          <w:tab w:val="num" w:pos="1440"/>
        </w:tabs>
        <w:ind w:left="1440" w:hanging="360"/>
      </w:pPr>
      <w:rPr>
        <w:rFonts w:ascii="Times New Roman" w:hAnsi="Times New Roman" w:hint="default"/>
      </w:rPr>
    </w:lvl>
    <w:lvl w:ilvl="2" w:tplc="169CAFE4" w:tentative="1">
      <w:start w:val="1"/>
      <w:numFmt w:val="bullet"/>
      <w:lvlText w:val="•"/>
      <w:lvlJc w:val="left"/>
      <w:pPr>
        <w:tabs>
          <w:tab w:val="num" w:pos="2160"/>
        </w:tabs>
        <w:ind w:left="2160" w:hanging="360"/>
      </w:pPr>
      <w:rPr>
        <w:rFonts w:ascii="Times New Roman" w:hAnsi="Times New Roman" w:hint="default"/>
      </w:rPr>
    </w:lvl>
    <w:lvl w:ilvl="3" w:tplc="4BE29C6C" w:tentative="1">
      <w:start w:val="1"/>
      <w:numFmt w:val="bullet"/>
      <w:lvlText w:val="•"/>
      <w:lvlJc w:val="left"/>
      <w:pPr>
        <w:tabs>
          <w:tab w:val="num" w:pos="2880"/>
        </w:tabs>
        <w:ind w:left="2880" w:hanging="360"/>
      </w:pPr>
      <w:rPr>
        <w:rFonts w:ascii="Times New Roman" w:hAnsi="Times New Roman" w:hint="default"/>
      </w:rPr>
    </w:lvl>
    <w:lvl w:ilvl="4" w:tplc="8AF67694" w:tentative="1">
      <w:start w:val="1"/>
      <w:numFmt w:val="bullet"/>
      <w:lvlText w:val="•"/>
      <w:lvlJc w:val="left"/>
      <w:pPr>
        <w:tabs>
          <w:tab w:val="num" w:pos="3600"/>
        </w:tabs>
        <w:ind w:left="3600" w:hanging="360"/>
      </w:pPr>
      <w:rPr>
        <w:rFonts w:ascii="Times New Roman" w:hAnsi="Times New Roman" w:hint="default"/>
      </w:rPr>
    </w:lvl>
    <w:lvl w:ilvl="5" w:tplc="668A4614" w:tentative="1">
      <w:start w:val="1"/>
      <w:numFmt w:val="bullet"/>
      <w:lvlText w:val="•"/>
      <w:lvlJc w:val="left"/>
      <w:pPr>
        <w:tabs>
          <w:tab w:val="num" w:pos="4320"/>
        </w:tabs>
        <w:ind w:left="4320" w:hanging="360"/>
      </w:pPr>
      <w:rPr>
        <w:rFonts w:ascii="Times New Roman" w:hAnsi="Times New Roman" w:hint="default"/>
      </w:rPr>
    </w:lvl>
    <w:lvl w:ilvl="6" w:tplc="B8D2E62A" w:tentative="1">
      <w:start w:val="1"/>
      <w:numFmt w:val="bullet"/>
      <w:lvlText w:val="•"/>
      <w:lvlJc w:val="left"/>
      <w:pPr>
        <w:tabs>
          <w:tab w:val="num" w:pos="5040"/>
        </w:tabs>
        <w:ind w:left="5040" w:hanging="360"/>
      </w:pPr>
      <w:rPr>
        <w:rFonts w:ascii="Times New Roman" w:hAnsi="Times New Roman" w:hint="default"/>
      </w:rPr>
    </w:lvl>
    <w:lvl w:ilvl="7" w:tplc="5C16471A" w:tentative="1">
      <w:start w:val="1"/>
      <w:numFmt w:val="bullet"/>
      <w:lvlText w:val="•"/>
      <w:lvlJc w:val="left"/>
      <w:pPr>
        <w:tabs>
          <w:tab w:val="num" w:pos="5760"/>
        </w:tabs>
        <w:ind w:left="5760" w:hanging="360"/>
      </w:pPr>
      <w:rPr>
        <w:rFonts w:ascii="Times New Roman" w:hAnsi="Times New Roman" w:hint="default"/>
      </w:rPr>
    </w:lvl>
    <w:lvl w:ilvl="8" w:tplc="0BCCEE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2">
    <w:nsid w:val="09A70A73"/>
    <w:multiLevelType w:val="multilevel"/>
    <w:tmpl w:val="267A7C04"/>
    <w:lvl w:ilvl="0">
      <w:start w:val="1"/>
      <w:numFmt w:val="decimal"/>
      <w:pStyle w:val="a"/>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3">
    <w:nsid w:val="0EFE53A8"/>
    <w:multiLevelType w:val="hybridMultilevel"/>
    <w:tmpl w:val="5432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201499"/>
    <w:multiLevelType w:val="multilevel"/>
    <w:tmpl w:val="EB08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8937F4"/>
    <w:multiLevelType w:val="hybridMultilevel"/>
    <w:tmpl w:val="0D4A4C2A"/>
    <w:lvl w:ilvl="0" w:tplc="5D82AE66">
      <w:start w:val="1"/>
      <w:numFmt w:val="decimal"/>
      <w:pStyle w:val="a0"/>
      <w:lvlText w:val="%1."/>
      <w:lvlJc w:val="left"/>
      <w:pPr>
        <w:tabs>
          <w:tab w:val="num" w:pos="360"/>
        </w:tabs>
        <w:ind w:left="360" w:hanging="360"/>
      </w:pPr>
      <w:rPr>
        <w:rFonts w:hint="default"/>
        <w:sz w:val="20"/>
        <w:szCs w:val="20"/>
      </w:rPr>
    </w:lvl>
    <w:lvl w:ilvl="1" w:tplc="E01AE192">
      <w:start w:val="1"/>
      <w:numFmt w:val="bullet"/>
      <w:lvlText w:val=""/>
      <w:lvlJc w:val="left"/>
      <w:pPr>
        <w:tabs>
          <w:tab w:val="num" w:pos="1497"/>
        </w:tabs>
        <w:ind w:left="1137" w:firstLine="0"/>
      </w:pPr>
      <w:rPr>
        <w:rFonts w:ascii="Symbol" w:hAnsi="Symbo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6">
    <w:nsid w:val="35E7273A"/>
    <w:multiLevelType w:val="hybridMultilevel"/>
    <w:tmpl w:val="1C646D3C"/>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7">
    <w:nsid w:val="3DF10285"/>
    <w:multiLevelType w:val="hybridMultilevel"/>
    <w:tmpl w:val="FF52916C"/>
    <w:lvl w:ilvl="0" w:tplc="16505CF0">
      <w:start w:val="2"/>
      <w:numFmt w:val="bullet"/>
      <w:lvlText w:val="-"/>
      <w:lvlJc w:val="left"/>
      <w:pPr>
        <w:tabs>
          <w:tab w:val="num" w:pos="720"/>
        </w:tabs>
        <w:ind w:left="720" w:hanging="360"/>
      </w:pPr>
      <w:rPr>
        <w:rFonts w:ascii="Times New Roman" w:eastAsia="Times New Roman" w:hAnsi="Times New Roman" w:cs="Traditional Arabic" w:hint="default"/>
        <w:sz w:val="34"/>
      </w:rPr>
    </w:lvl>
    <w:lvl w:ilvl="1" w:tplc="040C0003" w:tentative="1">
      <w:start w:val="1"/>
      <w:numFmt w:val="bullet"/>
      <w:pStyle w:val="8"/>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9C717DF"/>
    <w:multiLevelType w:val="hybridMultilevel"/>
    <w:tmpl w:val="CBA4F88E"/>
    <w:lvl w:ilvl="0" w:tplc="E3642EAC">
      <w:start w:val="1"/>
      <w:numFmt w:val="decimal"/>
      <w:pStyle w:val="a1"/>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2BC33F1"/>
    <w:multiLevelType w:val="hybridMultilevel"/>
    <w:tmpl w:val="94F04540"/>
    <w:lvl w:ilvl="0" w:tplc="1D1C1238">
      <w:start w:val="1"/>
      <w:numFmt w:val="decimal"/>
      <w:lvlText w:val="%1."/>
      <w:lvlJc w:val="left"/>
      <w:pPr>
        <w:tabs>
          <w:tab w:val="num" w:pos="720"/>
        </w:tabs>
        <w:ind w:left="720" w:hanging="360"/>
      </w:pPr>
      <w:rPr>
        <w:rFonts w:cs="Times New Roman"/>
      </w:rPr>
    </w:lvl>
    <w:lvl w:ilvl="1" w:tplc="2A4E3874">
      <w:start w:val="1665"/>
      <w:numFmt w:val="bullet"/>
      <w:lvlText w:val=""/>
      <w:lvlJc w:val="left"/>
      <w:pPr>
        <w:tabs>
          <w:tab w:val="num" w:pos="1778"/>
        </w:tabs>
        <w:ind w:left="1778" w:hanging="360"/>
      </w:pPr>
      <w:rPr>
        <w:rFonts w:ascii="Wingdings" w:hAnsi="Wingdings" w:hint="default"/>
      </w:rPr>
    </w:lvl>
    <w:lvl w:ilvl="2" w:tplc="20A81508" w:tentative="1">
      <w:start w:val="1"/>
      <w:numFmt w:val="decimal"/>
      <w:lvlText w:val="%3."/>
      <w:lvlJc w:val="left"/>
      <w:pPr>
        <w:tabs>
          <w:tab w:val="num" w:pos="2160"/>
        </w:tabs>
        <w:ind w:left="2160" w:hanging="360"/>
      </w:pPr>
      <w:rPr>
        <w:rFonts w:cs="Times New Roman"/>
      </w:rPr>
    </w:lvl>
    <w:lvl w:ilvl="3" w:tplc="4A9EF7AC" w:tentative="1">
      <w:start w:val="1"/>
      <w:numFmt w:val="decimal"/>
      <w:lvlText w:val="%4."/>
      <w:lvlJc w:val="left"/>
      <w:pPr>
        <w:tabs>
          <w:tab w:val="num" w:pos="2880"/>
        </w:tabs>
        <w:ind w:left="2880" w:hanging="360"/>
      </w:pPr>
      <w:rPr>
        <w:rFonts w:cs="Times New Roman"/>
      </w:rPr>
    </w:lvl>
    <w:lvl w:ilvl="4" w:tplc="47A60A14" w:tentative="1">
      <w:start w:val="1"/>
      <w:numFmt w:val="decimal"/>
      <w:lvlText w:val="%5."/>
      <w:lvlJc w:val="left"/>
      <w:pPr>
        <w:tabs>
          <w:tab w:val="num" w:pos="3600"/>
        </w:tabs>
        <w:ind w:left="3600" w:hanging="360"/>
      </w:pPr>
      <w:rPr>
        <w:rFonts w:cs="Times New Roman"/>
      </w:rPr>
    </w:lvl>
    <w:lvl w:ilvl="5" w:tplc="FB685C58" w:tentative="1">
      <w:start w:val="1"/>
      <w:numFmt w:val="decimal"/>
      <w:lvlText w:val="%6."/>
      <w:lvlJc w:val="left"/>
      <w:pPr>
        <w:tabs>
          <w:tab w:val="num" w:pos="4320"/>
        </w:tabs>
        <w:ind w:left="4320" w:hanging="360"/>
      </w:pPr>
      <w:rPr>
        <w:rFonts w:cs="Times New Roman"/>
      </w:rPr>
    </w:lvl>
    <w:lvl w:ilvl="6" w:tplc="2102BCE0" w:tentative="1">
      <w:start w:val="1"/>
      <w:numFmt w:val="decimal"/>
      <w:lvlText w:val="%7."/>
      <w:lvlJc w:val="left"/>
      <w:pPr>
        <w:tabs>
          <w:tab w:val="num" w:pos="5040"/>
        </w:tabs>
        <w:ind w:left="5040" w:hanging="360"/>
      </w:pPr>
      <w:rPr>
        <w:rFonts w:cs="Times New Roman"/>
      </w:rPr>
    </w:lvl>
    <w:lvl w:ilvl="7" w:tplc="62B651E6" w:tentative="1">
      <w:start w:val="1"/>
      <w:numFmt w:val="decimal"/>
      <w:lvlText w:val="%8."/>
      <w:lvlJc w:val="left"/>
      <w:pPr>
        <w:tabs>
          <w:tab w:val="num" w:pos="5760"/>
        </w:tabs>
        <w:ind w:left="5760" w:hanging="360"/>
      </w:pPr>
      <w:rPr>
        <w:rFonts w:cs="Times New Roman"/>
      </w:rPr>
    </w:lvl>
    <w:lvl w:ilvl="8" w:tplc="78B08D7E" w:tentative="1">
      <w:start w:val="1"/>
      <w:numFmt w:val="decimal"/>
      <w:lvlText w:val="%9."/>
      <w:lvlJc w:val="left"/>
      <w:pPr>
        <w:tabs>
          <w:tab w:val="num" w:pos="6480"/>
        </w:tabs>
        <w:ind w:left="6480" w:hanging="360"/>
      </w:pPr>
      <w:rPr>
        <w:rFonts w:cs="Times New Roman"/>
      </w:rPr>
    </w:lvl>
  </w:abstractNum>
  <w:abstractNum w:abstractNumId="10">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5AED7FE9"/>
    <w:multiLevelType w:val="hybridMultilevel"/>
    <w:tmpl w:val="5912731C"/>
    <w:lvl w:ilvl="0" w:tplc="EABCCF32">
      <w:start w:val="1"/>
      <w:numFmt w:val="decimal"/>
      <w:lvlText w:val="%1."/>
      <w:lvlJc w:val="left"/>
      <w:pPr>
        <w:ind w:left="1509" w:hanging="375"/>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2">
    <w:nsid w:val="665E5FC4"/>
    <w:multiLevelType w:val="multilevel"/>
    <w:tmpl w:val="EB08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1DD7C56"/>
    <w:multiLevelType w:val="multilevel"/>
    <w:tmpl w:val="9F2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9553D"/>
    <w:multiLevelType w:val="hybridMultilevel"/>
    <w:tmpl w:val="049E63F0"/>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num w:numId="1">
    <w:abstractNumId w:val="13"/>
  </w:num>
  <w:num w:numId="2">
    <w:abstractNumId w:val="2"/>
  </w:num>
  <w:num w:numId="3">
    <w:abstractNumId w:val="1"/>
  </w:num>
  <w:num w:numId="4">
    <w:abstractNumId w:val="5"/>
  </w:num>
  <w:num w:numId="5">
    <w:abstractNumId w:val="7"/>
  </w:num>
  <w:num w:numId="6">
    <w:abstractNumId w:val="8"/>
  </w:num>
  <w:num w:numId="7">
    <w:abstractNumId w:val="10"/>
  </w:num>
  <w:num w:numId="8">
    <w:abstractNumId w:val="6"/>
  </w:num>
  <w:num w:numId="9">
    <w:abstractNumId w:val="15"/>
  </w:num>
  <w:num w:numId="10">
    <w:abstractNumId w:val="9"/>
  </w:num>
  <w:num w:numId="11">
    <w:abstractNumId w:val="11"/>
  </w:num>
  <w:num w:numId="12">
    <w:abstractNumId w:val="4"/>
  </w:num>
  <w:num w:numId="13">
    <w:abstractNumId w:val="14"/>
  </w:num>
  <w:num w:numId="14">
    <w:abstractNumId w:val="3"/>
  </w:num>
  <w:num w:numId="15">
    <w:abstractNumId w:val="0"/>
  </w:num>
  <w:num w:numId="16">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E2FC3"/>
    <w:rsid w:val="00005706"/>
    <w:rsid w:val="0000759D"/>
    <w:rsid w:val="000106FD"/>
    <w:rsid w:val="00016E3E"/>
    <w:rsid w:val="000250A4"/>
    <w:rsid w:val="00037DA3"/>
    <w:rsid w:val="00042983"/>
    <w:rsid w:val="000523D5"/>
    <w:rsid w:val="00070508"/>
    <w:rsid w:val="000A0EDC"/>
    <w:rsid w:val="000C1045"/>
    <w:rsid w:val="000D22E2"/>
    <w:rsid w:val="00186FBD"/>
    <w:rsid w:val="00187B12"/>
    <w:rsid w:val="001C4A6B"/>
    <w:rsid w:val="00216CD8"/>
    <w:rsid w:val="00216DCA"/>
    <w:rsid w:val="00222BDC"/>
    <w:rsid w:val="0022628F"/>
    <w:rsid w:val="002350C8"/>
    <w:rsid w:val="00251988"/>
    <w:rsid w:val="002751AE"/>
    <w:rsid w:val="002A3D89"/>
    <w:rsid w:val="002B171F"/>
    <w:rsid w:val="002B24C4"/>
    <w:rsid w:val="002C2479"/>
    <w:rsid w:val="002C2BE0"/>
    <w:rsid w:val="002C4984"/>
    <w:rsid w:val="002E2FC3"/>
    <w:rsid w:val="00333DEC"/>
    <w:rsid w:val="00342D35"/>
    <w:rsid w:val="0034324D"/>
    <w:rsid w:val="003452B4"/>
    <w:rsid w:val="00354F82"/>
    <w:rsid w:val="0039676C"/>
    <w:rsid w:val="003F3F3A"/>
    <w:rsid w:val="00407B3B"/>
    <w:rsid w:val="00425B5B"/>
    <w:rsid w:val="00435582"/>
    <w:rsid w:val="00467205"/>
    <w:rsid w:val="0047105D"/>
    <w:rsid w:val="0047204D"/>
    <w:rsid w:val="004A5768"/>
    <w:rsid w:val="004B0421"/>
    <w:rsid w:val="004B14FC"/>
    <w:rsid w:val="00526E06"/>
    <w:rsid w:val="0054095A"/>
    <w:rsid w:val="00556951"/>
    <w:rsid w:val="0059572D"/>
    <w:rsid w:val="005B072F"/>
    <w:rsid w:val="005C161D"/>
    <w:rsid w:val="005C425B"/>
    <w:rsid w:val="005F2BD8"/>
    <w:rsid w:val="006509F5"/>
    <w:rsid w:val="0066675B"/>
    <w:rsid w:val="00683272"/>
    <w:rsid w:val="00697E2D"/>
    <w:rsid w:val="006A534F"/>
    <w:rsid w:val="006B649D"/>
    <w:rsid w:val="006B6965"/>
    <w:rsid w:val="00701822"/>
    <w:rsid w:val="00705737"/>
    <w:rsid w:val="0070733C"/>
    <w:rsid w:val="0071439F"/>
    <w:rsid w:val="00757017"/>
    <w:rsid w:val="00777C0A"/>
    <w:rsid w:val="00792156"/>
    <w:rsid w:val="007A2521"/>
    <w:rsid w:val="007A3D64"/>
    <w:rsid w:val="007E7703"/>
    <w:rsid w:val="00835309"/>
    <w:rsid w:val="0086070C"/>
    <w:rsid w:val="00873AC0"/>
    <w:rsid w:val="008E0CBA"/>
    <w:rsid w:val="008E5425"/>
    <w:rsid w:val="008F0CF7"/>
    <w:rsid w:val="009136A7"/>
    <w:rsid w:val="0091634D"/>
    <w:rsid w:val="00962189"/>
    <w:rsid w:val="009A1FFA"/>
    <w:rsid w:val="009A5F29"/>
    <w:rsid w:val="009B2D08"/>
    <w:rsid w:val="009E0473"/>
    <w:rsid w:val="00A045DB"/>
    <w:rsid w:val="00A2258D"/>
    <w:rsid w:val="00A23DB1"/>
    <w:rsid w:val="00A25227"/>
    <w:rsid w:val="00A55899"/>
    <w:rsid w:val="00A94D89"/>
    <w:rsid w:val="00A959C9"/>
    <w:rsid w:val="00AC50A3"/>
    <w:rsid w:val="00AD61BE"/>
    <w:rsid w:val="00AE778C"/>
    <w:rsid w:val="00AF2BFF"/>
    <w:rsid w:val="00B2255D"/>
    <w:rsid w:val="00B46755"/>
    <w:rsid w:val="00B53C20"/>
    <w:rsid w:val="00B57579"/>
    <w:rsid w:val="00B75B1D"/>
    <w:rsid w:val="00BA2D8F"/>
    <w:rsid w:val="00BD2272"/>
    <w:rsid w:val="00BD6598"/>
    <w:rsid w:val="00C10518"/>
    <w:rsid w:val="00C2448D"/>
    <w:rsid w:val="00C2721C"/>
    <w:rsid w:val="00C4751F"/>
    <w:rsid w:val="00C636BC"/>
    <w:rsid w:val="00C86D91"/>
    <w:rsid w:val="00CB357F"/>
    <w:rsid w:val="00CB408B"/>
    <w:rsid w:val="00D1267C"/>
    <w:rsid w:val="00D56797"/>
    <w:rsid w:val="00DA5F4D"/>
    <w:rsid w:val="00DB653E"/>
    <w:rsid w:val="00DD650C"/>
    <w:rsid w:val="00DE0452"/>
    <w:rsid w:val="00DF5D18"/>
    <w:rsid w:val="00E120B8"/>
    <w:rsid w:val="00E1404C"/>
    <w:rsid w:val="00E2121B"/>
    <w:rsid w:val="00E45EED"/>
    <w:rsid w:val="00E622E6"/>
    <w:rsid w:val="00E67D16"/>
    <w:rsid w:val="00EB5401"/>
    <w:rsid w:val="00ED0EB9"/>
    <w:rsid w:val="00EE2B64"/>
    <w:rsid w:val="00EE69D3"/>
    <w:rsid w:val="00EF58AE"/>
    <w:rsid w:val="00F13D92"/>
    <w:rsid w:val="00F16B71"/>
    <w:rsid w:val="00F244B7"/>
    <w:rsid w:val="00F45F60"/>
    <w:rsid w:val="00F61057"/>
    <w:rsid w:val="00F644ED"/>
    <w:rsid w:val="00F944C6"/>
    <w:rsid w:val="00FC4E8B"/>
    <w:rsid w:val="00FD5F5E"/>
    <w:rsid w:val="00FF4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9"/>
    <w:rPr>
      <w:sz w:val="24"/>
      <w:szCs w:val="24"/>
      <w:lang w:bidi="ar-TN"/>
    </w:rPr>
  </w:style>
  <w:style w:type="paragraph" w:styleId="Titre1">
    <w:name w:val="heading 1"/>
    <w:basedOn w:val="Normal"/>
    <w:next w:val="Normal"/>
    <w:qFormat/>
    <w:rsid w:val="009A5F29"/>
    <w:pPr>
      <w:keepNext/>
      <w:bidi/>
      <w:jc w:val="both"/>
      <w:outlineLvl w:val="0"/>
    </w:pPr>
    <w:rPr>
      <w:b/>
      <w:bCs/>
      <w:szCs w:val="28"/>
      <w:u w:val="single"/>
    </w:rPr>
  </w:style>
  <w:style w:type="paragraph" w:styleId="Titre2">
    <w:name w:val="heading 2"/>
    <w:basedOn w:val="Normal"/>
    <w:next w:val="Normal"/>
    <w:qFormat/>
    <w:rsid w:val="009A5F29"/>
    <w:pPr>
      <w:keepNext/>
      <w:bidi/>
      <w:ind w:left="360"/>
      <w:jc w:val="both"/>
      <w:outlineLvl w:val="1"/>
    </w:pPr>
    <w:rPr>
      <w:b/>
      <w:bCs/>
      <w:sz w:val="26"/>
      <w:u w:val="single"/>
    </w:rPr>
  </w:style>
  <w:style w:type="paragraph" w:styleId="Titre3">
    <w:name w:val="heading 3"/>
    <w:basedOn w:val="Normal"/>
    <w:next w:val="Normal"/>
    <w:qFormat/>
    <w:rsid w:val="009A5F29"/>
    <w:pPr>
      <w:keepNext/>
      <w:bidi/>
      <w:spacing w:line="360" w:lineRule="auto"/>
      <w:ind w:left="357"/>
      <w:outlineLvl w:val="2"/>
    </w:pPr>
    <w:rPr>
      <w:b/>
      <w:bCs/>
      <w:szCs w:val="26"/>
      <w:u w:val="single"/>
    </w:rPr>
  </w:style>
  <w:style w:type="paragraph" w:styleId="Titre4">
    <w:name w:val="heading 4"/>
    <w:basedOn w:val="Normal"/>
    <w:next w:val="Normal"/>
    <w:qFormat/>
    <w:rsid w:val="009A5F29"/>
    <w:pPr>
      <w:keepNext/>
      <w:bidi/>
      <w:outlineLvl w:val="3"/>
    </w:pPr>
    <w:rPr>
      <w:rFonts w:cs="Simplified Arabic"/>
      <w:color w:val="000000"/>
      <w:sz w:val="28"/>
      <w:szCs w:val="28"/>
    </w:rPr>
  </w:style>
  <w:style w:type="paragraph" w:styleId="Titre5">
    <w:name w:val="heading 5"/>
    <w:basedOn w:val="Normal"/>
    <w:next w:val="Normal"/>
    <w:qFormat/>
    <w:rsid w:val="009A5F29"/>
    <w:pPr>
      <w:keepNext/>
      <w:numPr>
        <w:numId w:val="1"/>
      </w:numPr>
      <w:bidi/>
      <w:jc w:val="both"/>
      <w:outlineLvl w:val="4"/>
    </w:pPr>
    <w:rPr>
      <w:b/>
      <w:bCs/>
      <w:szCs w:val="28"/>
      <w:u w:val="single"/>
    </w:rPr>
  </w:style>
  <w:style w:type="paragraph" w:styleId="Titre6">
    <w:name w:val="heading 6"/>
    <w:basedOn w:val="Normal"/>
    <w:next w:val="Normal"/>
    <w:qFormat/>
    <w:rsid w:val="009A5F29"/>
    <w:pPr>
      <w:keepNext/>
      <w:bidi/>
      <w:outlineLvl w:val="5"/>
    </w:pPr>
    <w:rPr>
      <w:rFonts w:cs="Simplified Arabic"/>
      <w:color w:val="000000"/>
      <w:sz w:val="28"/>
      <w:szCs w:val="28"/>
    </w:rPr>
  </w:style>
  <w:style w:type="paragraph" w:styleId="Titre7">
    <w:name w:val="heading 7"/>
    <w:basedOn w:val="Normal"/>
    <w:next w:val="Normal"/>
    <w:qFormat/>
    <w:rsid w:val="009A5F29"/>
    <w:pPr>
      <w:keepNext/>
      <w:numPr>
        <w:numId w:val="3"/>
      </w:numPr>
      <w:bidi/>
      <w:outlineLvl w:val="6"/>
    </w:pPr>
    <w:rPr>
      <w:rFonts w:cs="Simplified Arabic"/>
      <w:color w:val="000000"/>
      <w:sz w:val="28"/>
      <w:szCs w:val="28"/>
    </w:rPr>
  </w:style>
  <w:style w:type="paragraph" w:styleId="Titre8">
    <w:name w:val="heading 8"/>
    <w:basedOn w:val="Normal"/>
    <w:next w:val="Normal"/>
    <w:qFormat/>
    <w:rsid w:val="009A5F29"/>
    <w:pPr>
      <w:keepNext/>
      <w:bidi/>
      <w:spacing w:line="360" w:lineRule="auto"/>
      <w:ind w:left="360"/>
      <w:outlineLvl w:val="7"/>
    </w:pPr>
    <w:rPr>
      <w:b/>
      <w:bCs/>
      <w:sz w:val="26"/>
      <w:szCs w:val="26"/>
    </w:rPr>
  </w:style>
  <w:style w:type="paragraph" w:styleId="Titre9">
    <w:name w:val="heading 9"/>
    <w:basedOn w:val="Normal"/>
    <w:next w:val="Normal"/>
    <w:qFormat/>
    <w:rsid w:val="009A5F29"/>
    <w:pPr>
      <w:keepNext/>
      <w:bidi/>
      <w:spacing w:before="120"/>
      <w:jc w:val="both"/>
      <w:outlineLvl w:val="8"/>
    </w:pPr>
    <w:rPr>
      <w:rFonts w:cs="Traditional Arabic"/>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A5F29"/>
    <w:pPr>
      <w:bidi/>
      <w:jc w:val="center"/>
    </w:pPr>
    <w:rPr>
      <w:rFonts w:cs="Traditional Arabic"/>
      <w:b/>
      <w:bCs/>
      <w:sz w:val="44"/>
      <w:szCs w:val="44"/>
    </w:rPr>
  </w:style>
  <w:style w:type="paragraph" w:customStyle="1" w:styleId="1">
    <w:name w:val="1"/>
    <w:basedOn w:val="Titre"/>
    <w:rsid w:val="009A5F29"/>
    <w:pPr>
      <w:jc w:val="both"/>
    </w:pPr>
    <w:rPr>
      <w:rFonts w:cs="Simplified Arabic"/>
      <w:sz w:val="28"/>
      <w:szCs w:val="28"/>
    </w:rPr>
  </w:style>
  <w:style w:type="paragraph" w:styleId="Pieddepage">
    <w:name w:val="footer"/>
    <w:basedOn w:val="Normal"/>
    <w:rsid w:val="009A5F29"/>
    <w:pPr>
      <w:tabs>
        <w:tab w:val="center" w:pos="4153"/>
        <w:tab w:val="right" w:pos="8306"/>
      </w:tabs>
    </w:pPr>
  </w:style>
  <w:style w:type="character" w:styleId="Numrodepage">
    <w:name w:val="page number"/>
    <w:basedOn w:val="Policepardfaut"/>
    <w:rsid w:val="009A5F29"/>
  </w:style>
  <w:style w:type="paragraph" w:styleId="Sous-titre">
    <w:name w:val="Subtitle"/>
    <w:basedOn w:val="Normal"/>
    <w:qFormat/>
    <w:rsid w:val="009A5F29"/>
    <w:pPr>
      <w:bidi/>
      <w:jc w:val="center"/>
    </w:pPr>
    <w:rPr>
      <w:rFonts w:cs="Traditional Arabic"/>
      <w:b/>
      <w:bCs/>
      <w:color w:val="800000"/>
      <w:sz w:val="44"/>
      <w:szCs w:val="44"/>
      <w:u w:val="single"/>
    </w:rPr>
  </w:style>
  <w:style w:type="paragraph" w:styleId="Corpsdetexte">
    <w:name w:val="Body Text"/>
    <w:basedOn w:val="Normal"/>
    <w:rsid w:val="009A5F29"/>
    <w:pPr>
      <w:bidi/>
    </w:pPr>
    <w:rPr>
      <w:color w:val="000080"/>
      <w:szCs w:val="26"/>
    </w:rPr>
  </w:style>
  <w:style w:type="paragraph" w:styleId="Retraitcorpsdetexte">
    <w:name w:val="Body Text Indent"/>
    <w:basedOn w:val="Normal"/>
    <w:rsid w:val="009A5F29"/>
    <w:pPr>
      <w:bidi/>
      <w:spacing w:line="360" w:lineRule="auto"/>
      <w:ind w:firstLine="278"/>
    </w:pPr>
    <w:rPr>
      <w:color w:val="000080"/>
      <w:szCs w:val="26"/>
    </w:rPr>
  </w:style>
  <w:style w:type="paragraph" w:styleId="Corpsdetexte2">
    <w:name w:val="Body Text 2"/>
    <w:basedOn w:val="Normal"/>
    <w:rsid w:val="009A5F29"/>
    <w:pPr>
      <w:bidi/>
    </w:pPr>
    <w:rPr>
      <w:rFonts w:cs="Simplified Arabic"/>
      <w:sz w:val="28"/>
      <w:szCs w:val="28"/>
    </w:rPr>
  </w:style>
  <w:style w:type="paragraph" w:customStyle="1" w:styleId="a0">
    <w:name w:val="نص"/>
    <w:basedOn w:val="Normal"/>
    <w:rsid w:val="009A5F29"/>
    <w:pPr>
      <w:numPr>
        <w:numId w:val="4"/>
      </w:numPr>
      <w:bidi/>
      <w:jc w:val="both"/>
    </w:pPr>
    <w:rPr>
      <w:rFonts w:cs="Simplified Arabic"/>
      <w:sz w:val="28"/>
      <w:szCs w:val="28"/>
    </w:rPr>
  </w:style>
  <w:style w:type="paragraph" w:styleId="Corpsdetexte3">
    <w:name w:val="Body Text 3"/>
    <w:basedOn w:val="Normal"/>
    <w:rsid w:val="009A5F29"/>
    <w:pPr>
      <w:bidi/>
      <w:jc w:val="both"/>
    </w:pPr>
    <w:rPr>
      <w:rFonts w:cs="Simplified Arabic"/>
      <w:sz w:val="28"/>
      <w:szCs w:val="28"/>
    </w:rPr>
  </w:style>
  <w:style w:type="paragraph" w:customStyle="1" w:styleId="2">
    <w:name w:val="2"/>
    <w:basedOn w:val="Titre"/>
    <w:rsid w:val="009A5F29"/>
    <w:rPr>
      <w:rFonts w:cs="Simplified Arabic"/>
      <w:color w:val="0000FF"/>
      <w:sz w:val="36"/>
      <w:szCs w:val="36"/>
    </w:rPr>
  </w:style>
  <w:style w:type="paragraph" w:customStyle="1" w:styleId="3">
    <w:name w:val="3"/>
    <w:basedOn w:val="Normal"/>
    <w:rsid w:val="009A5F29"/>
    <w:pPr>
      <w:bidi/>
      <w:spacing w:before="120"/>
      <w:jc w:val="both"/>
    </w:pPr>
    <w:rPr>
      <w:rFonts w:cs="Simplified Arabic"/>
      <w:sz w:val="28"/>
      <w:szCs w:val="28"/>
    </w:rPr>
  </w:style>
  <w:style w:type="paragraph" w:customStyle="1" w:styleId="a1">
    <w:name w:val="د"/>
    <w:basedOn w:val="Corpsdetexte"/>
    <w:rsid w:val="009A5F29"/>
    <w:pPr>
      <w:numPr>
        <w:numId w:val="6"/>
      </w:numPr>
      <w:jc w:val="both"/>
    </w:pPr>
    <w:rPr>
      <w:rFonts w:cs="Simplified Arabic"/>
      <w:b/>
      <w:bCs/>
      <w:color w:val="auto"/>
      <w:sz w:val="32"/>
      <w:szCs w:val="32"/>
      <w:u w:val="single"/>
      <w:lang w:bidi="ar-SA"/>
    </w:rPr>
  </w:style>
  <w:style w:type="paragraph" w:customStyle="1" w:styleId="5">
    <w:name w:val="5"/>
    <w:basedOn w:val="2"/>
    <w:rsid w:val="009A5F29"/>
    <w:pPr>
      <w:bidi w:val="0"/>
      <w:spacing w:before="120"/>
      <w:jc w:val="both"/>
    </w:pPr>
    <w:rPr>
      <w:rFonts w:cs="Times New Roman"/>
      <w:sz w:val="24"/>
      <w:szCs w:val="24"/>
      <w:lang w:bidi="ar-MA"/>
    </w:rPr>
  </w:style>
  <w:style w:type="paragraph" w:customStyle="1" w:styleId="6">
    <w:name w:val="6"/>
    <w:basedOn w:val="5"/>
    <w:rsid w:val="009A5F29"/>
    <w:rPr>
      <w:color w:val="800000"/>
    </w:rPr>
  </w:style>
  <w:style w:type="paragraph" w:customStyle="1" w:styleId="7">
    <w:name w:val="7"/>
    <w:basedOn w:val="2"/>
    <w:rsid w:val="009A5F29"/>
    <w:pPr>
      <w:bidi w:val="0"/>
      <w:jc w:val="both"/>
    </w:pPr>
    <w:rPr>
      <w:rFonts w:cs="Times New Roman"/>
      <w:color w:val="FF0000"/>
      <w:sz w:val="22"/>
      <w:szCs w:val="22"/>
      <w:lang w:bidi="ar-SA"/>
    </w:rPr>
  </w:style>
  <w:style w:type="paragraph" w:customStyle="1" w:styleId="a">
    <w:name w:val="ض"/>
    <w:basedOn w:val="Titre9"/>
    <w:rsid w:val="009A5F29"/>
    <w:pPr>
      <w:numPr>
        <w:numId w:val="2"/>
      </w:numPr>
      <w:spacing w:before="0"/>
      <w:ind w:left="0"/>
    </w:pPr>
    <w:rPr>
      <w:rFonts w:cs="Simplified Arabic"/>
      <w:color w:val="auto"/>
      <w:sz w:val="28"/>
      <w:szCs w:val="28"/>
    </w:rPr>
  </w:style>
  <w:style w:type="paragraph" w:customStyle="1" w:styleId="11">
    <w:name w:val="11"/>
    <w:basedOn w:val="8"/>
    <w:rsid w:val="009A5F29"/>
    <w:pPr>
      <w:widowControl w:val="0"/>
      <w:numPr>
        <w:ilvl w:val="0"/>
        <w:numId w:val="0"/>
      </w:numPr>
      <w:ind w:right="0"/>
    </w:pPr>
  </w:style>
  <w:style w:type="paragraph" w:customStyle="1" w:styleId="8">
    <w:name w:val="8"/>
    <w:basedOn w:val="3"/>
    <w:autoRedefine/>
    <w:rsid w:val="009A5F29"/>
    <w:pPr>
      <w:numPr>
        <w:ilvl w:val="1"/>
        <w:numId w:val="5"/>
      </w:numPr>
      <w:ind w:left="0" w:right="851"/>
    </w:pPr>
    <w:rPr>
      <w:rFonts w:eastAsia="Arial Unicode MS"/>
      <w:sz w:val="26"/>
      <w:szCs w:val="26"/>
    </w:rPr>
  </w:style>
  <w:style w:type="paragraph" w:styleId="Lgende">
    <w:name w:val="caption"/>
    <w:basedOn w:val="Normal"/>
    <w:next w:val="Normal"/>
    <w:qFormat/>
    <w:rsid w:val="009A5F29"/>
    <w:pPr>
      <w:jc w:val="center"/>
    </w:pPr>
    <w:rPr>
      <w:b/>
      <w:bCs/>
      <w:color w:val="0000FF"/>
      <w:sz w:val="32"/>
      <w:szCs w:val="32"/>
    </w:rPr>
  </w:style>
  <w:style w:type="character" w:styleId="Lienhypertexte">
    <w:name w:val="Hyperlink"/>
    <w:basedOn w:val="Policepardfaut"/>
    <w:rsid w:val="009A5F29"/>
    <w:rPr>
      <w:color w:val="0000FF"/>
      <w:u w:val="single"/>
    </w:rPr>
  </w:style>
  <w:style w:type="paragraph" w:customStyle="1" w:styleId="4">
    <w:name w:val="4"/>
    <w:basedOn w:val="2"/>
    <w:rsid w:val="009A5F29"/>
    <w:rPr>
      <w:rFonts w:cs="Monotype Koufi"/>
      <w:color w:val="800000"/>
      <w:sz w:val="64"/>
      <w:szCs w:val="64"/>
    </w:rPr>
  </w:style>
  <w:style w:type="paragraph" w:customStyle="1" w:styleId="9">
    <w:name w:val="9"/>
    <w:basedOn w:val="2"/>
    <w:rsid w:val="009A5F29"/>
    <w:pPr>
      <w:jc w:val="left"/>
    </w:pPr>
    <w:rPr>
      <w:rFonts w:cs="Times New Roman"/>
      <w:color w:val="800000"/>
      <w:sz w:val="22"/>
      <w:szCs w:val="22"/>
    </w:rPr>
  </w:style>
  <w:style w:type="paragraph" w:customStyle="1" w:styleId="15">
    <w:name w:val="15"/>
    <w:basedOn w:val="Pieddepage"/>
    <w:rsid w:val="009A5F29"/>
    <w:pPr>
      <w:tabs>
        <w:tab w:val="clear" w:pos="4153"/>
        <w:tab w:val="clear" w:pos="8306"/>
        <w:tab w:val="left" w:pos="3470"/>
      </w:tabs>
      <w:bidi/>
    </w:pPr>
    <w:rPr>
      <w:rFonts w:cs="Simplified Arabic"/>
      <w:b/>
      <w:bCs/>
      <w:color w:val="0000FF"/>
      <w:lang w:bidi="ar-MA"/>
    </w:rPr>
  </w:style>
  <w:style w:type="table" w:styleId="Grilledutableau">
    <w:name w:val="Table Grid"/>
    <w:basedOn w:val="TableauNormal"/>
    <w:rsid w:val="009A5F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pt">
    <w:name w:val="2 + 14 pt"/>
    <w:aliases w:val="Automatique,50"/>
    <w:basedOn w:val="2"/>
    <w:rsid w:val="009A5F29"/>
    <w:rPr>
      <w:color w:val="auto"/>
      <w:sz w:val="28"/>
      <w:szCs w:val="28"/>
      <w:u w:val="single"/>
      <w:lang w:bidi="ar-MA"/>
    </w:rPr>
  </w:style>
  <w:style w:type="paragraph" w:customStyle="1" w:styleId="55">
    <w:name w:val="55"/>
    <w:basedOn w:val="2"/>
    <w:rsid w:val="009A5F29"/>
    <w:rPr>
      <w:rFonts w:cs="Times New Roman"/>
      <w:color w:val="auto"/>
      <w:sz w:val="22"/>
      <w:szCs w:val="22"/>
    </w:rPr>
  </w:style>
  <w:style w:type="paragraph" w:customStyle="1" w:styleId="601">
    <w:name w:val="601"/>
    <w:basedOn w:val="2"/>
    <w:rsid w:val="009A5F29"/>
    <w:rPr>
      <w:color w:val="800000"/>
      <w:sz w:val="22"/>
      <w:szCs w:val="22"/>
      <w:lang w:bidi="ar-MA"/>
    </w:rPr>
  </w:style>
  <w:style w:type="paragraph" w:customStyle="1" w:styleId="700">
    <w:name w:val="700"/>
    <w:basedOn w:val="Lgende"/>
    <w:rsid w:val="009A5F29"/>
    <w:pPr>
      <w:bidi/>
    </w:pPr>
    <w:rPr>
      <w:rFonts w:cs="Simplified Arabic"/>
    </w:rPr>
  </w:style>
  <w:style w:type="paragraph" w:customStyle="1" w:styleId="X">
    <w:name w:val="X"/>
    <w:basedOn w:val="4"/>
    <w:rsid w:val="009A5F29"/>
    <w:rPr>
      <w:rFonts w:cs="Traditional Arabic"/>
    </w:rPr>
  </w:style>
  <w:style w:type="paragraph" w:customStyle="1" w:styleId="y">
    <w:name w:val="y"/>
    <w:basedOn w:val="2"/>
    <w:rsid w:val="009A5F29"/>
    <w:pPr>
      <w:spacing w:before="120" w:after="120"/>
    </w:pPr>
    <w:rPr>
      <w:rFonts w:cs="Traditional Arabic"/>
      <w:color w:val="333399"/>
      <w:sz w:val="44"/>
      <w:szCs w:val="44"/>
    </w:rPr>
  </w:style>
  <w:style w:type="paragraph" w:customStyle="1" w:styleId="2222">
    <w:name w:val="2222"/>
    <w:basedOn w:val="y"/>
    <w:rsid w:val="009A5F29"/>
    <w:rPr>
      <w:sz w:val="28"/>
      <w:szCs w:val="28"/>
      <w:lang w:bidi="ar-SA"/>
    </w:rPr>
  </w:style>
  <w:style w:type="paragraph" w:customStyle="1" w:styleId="0000e">
    <w:name w:val="0000e"/>
    <w:basedOn w:val="y"/>
    <w:rsid w:val="009A5F29"/>
    <w:pPr>
      <w:bidi w:val="0"/>
    </w:pPr>
    <w:rPr>
      <w:color w:val="auto"/>
      <w:sz w:val="24"/>
      <w:szCs w:val="24"/>
    </w:rPr>
  </w:style>
  <w:style w:type="paragraph" w:customStyle="1" w:styleId="0000000">
    <w:name w:val="0000000"/>
    <w:basedOn w:val="y"/>
    <w:rsid w:val="009A5F29"/>
    <w:pPr>
      <w:bidi w:val="0"/>
      <w:jc w:val="lowKashida"/>
    </w:pPr>
    <w:rPr>
      <w:sz w:val="28"/>
      <w:szCs w:val="28"/>
    </w:rPr>
  </w:style>
  <w:style w:type="paragraph" w:styleId="Textedebulles">
    <w:name w:val="Balloon Text"/>
    <w:basedOn w:val="Normal"/>
    <w:link w:val="TextedebullesCar"/>
    <w:uiPriority w:val="99"/>
    <w:semiHidden/>
    <w:unhideWhenUsed/>
    <w:rsid w:val="00005706"/>
    <w:rPr>
      <w:rFonts w:ascii="Tahoma" w:hAnsi="Tahoma" w:cs="Tahoma"/>
      <w:sz w:val="16"/>
      <w:szCs w:val="16"/>
    </w:rPr>
  </w:style>
  <w:style w:type="character" w:customStyle="1" w:styleId="TextedebullesCar">
    <w:name w:val="Texte de bulles Car"/>
    <w:basedOn w:val="Policepardfaut"/>
    <w:link w:val="Textedebulles"/>
    <w:uiPriority w:val="99"/>
    <w:semiHidden/>
    <w:rsid w:val="00005706"/>
    <w:rPr>
      <w:rFonts w:ascii="Tahoma" w:hAnsi="Tahoma" w:cs="Tahoma"/>
      <w:sz w:val="16"/>
      <w:szCs w:val="16"/>
      <w:lang w:bidi="ar-TN"/>
    </w:rPr>
  </w:style>
  <w:style w:type="character" w:customStyle="1" w:styleId="apple-converted-space">
    <w:name w:val="apple-converted-space"/>
    <w:basedOn w:val="Policepardfaut"/>
    <w:rsid w:val="009A1FFA"/>
  </w:style>
  <w:style w:type="paragraph" w:customStyle="1" w:styleId="Contenudetableau">
    <w:name w:val="Contenu de tableau"/>
    <w:basedOn w:val="Normal"/>
    <w:rsid w:val="00435582"/>
    <w:pPr>
      <w:widowControl w:val="0"/>
      <w:suppressLineNumbers/>
      <w:suppressAutoHyphens/>
    </w:pPr>
    <w:rPr>
      <w:rFonts w:eastAsia="SimSun" w:cs="Mangal"/>
      <w:kern w:val="1"/>
      <w:lang w:eastAsia="hi-IN" w:bidi="hi-IN"/>
    </w:rPr>
  </w:style>
  <w:style w:type="paragraph" w:styleId="NormalWeb">
    <w:name w:val="Normal (Web)"/>
    <w:basedOn w:val="Normal"/>
    <w:uiPriority w:val="99"/>
    <w:rsid w:val="00251988"/>
    <w:pPr>
      <w:spacing w:before="100" w:beforeAutospacing="1" w:after="100" w:afterAutospacing="1"/>
    </w:pPr>
    <w:rPr>
      <w:lang w:bidi="ar-SA"/>
    </w:rPr>
  </w:style>
  <w:style w:type="character" w:styleId="lev">
    <w:name w:val="Strong"/>
    <w:basedOn w:val="Policepardfaut"/>
    <w:uiPriority w:val="22"/>
    <w:qFormat/>
    <w:rsid w:val="00F61057"/>
    <w:rPr>
      <w:b/>
      <w:bCs/>
    </w:rPr>
  </w:style>
  <w:style w:type="paragraph" w:styleId="Paragraphedeliste">
    <w:name w:val="List Paragraph"/>
    <w:basedOn w:val="Normal"/>
    <w:uiPriority w:val="34"/>
    <w:qFormat/>
    <w:rsid w:val="00F244B7"/>
    <w:pPr>
      <w:ind w:left="720"/>
      <w:contextualSpacing/>
    </w:pPr>
  </w:style>
  <w:style w:type="paragraph" w:customStyle="1" w:styleId="Default">
    <w:name w:val="Default"/>
    <w:rsid w:val="00354F8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794390">
      <w:bodyDiv w:val="1"/>
      <w:marLeft w:val="0"/>
      <w:marRight w:val="0"/>
      <w:marTop w:val="0"/>
      <w:marBottom w:val="0"/>
      <w:divBdr>
        <w:top w:val="none" w:sz="0" w:space="0" w:color="auto"/>
        <w:left w:val="none" w:sz="0" w:space="0" w:color="auto"/>
        <w:bottom w:val="none" w:sz="0" w:space="0" w:color="auto"/>
        <w:right w:val="none" w:sz="0" w:space="0" w:color="auto"/>
      </w:divBdr>
      <w:divsChild>
        <w:div w:id="1755204404">
          <w:marLeft w:val="0"/>
          <w:marRight w:val="0"/>
          <w:marTop w:val="0"/>
          <w:marBottom w:val="0"/>
          <w:divBdr>
            <w:top w:val="none" w:sz="0" w:space="0" w:color="auto"/>
            <w:left w:val="none" w:sz="0" w:space="0" w:color="auto"/>
            <w:bottom w:val="none" w:sz="0" w:space="0" w:color="auto"/>
            <w:right w:val="none" w:sz="0" w:space="0" w:color="auto"/>
          </w:divBdr>
        </w:div>
      </w:divsChild>
    </w:div>
    <w:div w:id="1042440763">
      <w:bodyDiv w:val="1"/>
      <w:marLeft w:val="0"/>
      <w:marRight w:val="0"/>
      <w:marTop w:val="0"/>
      <w:marBottom w:val="0"/>
      <w:divBdr>
        <w:top w:val="none" w:sz="0" w:space="0" w:color="auto"/>
        <w:left w:val="none" w:sz="0" w:space="0" w:color="auto"/>
        <w:bottom w:val="none" w:sz="0" w:space="0" w:color="auto"/>
        <w:right w:val="none" w:sz="0" w:space="0" w:color="auto"/>
      </w:divBdr>
      <w:divsChild>
        <w:div w:id="2121026238">
          <w:marLeft w:val="0"/>
          <w:marRight w:val="0"/>
          <w:marTop w:val="0"/>
          <w:marBottom w:val="0"/>
          <w:divBdr>
            <w:top w:val="none" w:sz="0" w:space="0" w:color="auto"/>
            <w:left w:val="none" w:sz="0" w:space="0" w:color="auto"/>
            <w:bottom w:val="none" w:sz="0" w:space="0" w:color="auto"/>
            <w:right w:val="none" w:sz="0" w:space="0" w:color="auto"/>
          </w:divBdr>
        </w:div>
      </w:divsChild>
    </w:div>
    <w:div w:id="1390491725">
      <w:bodyDiv w:val="1"/>
      <w:marLeft w:val="0"/>
      <w:marRight w:val="0"/>
      <w:marTop w:val="0"/>
      <w:marBottom w:val="0"/>
      <w:divBdr>
        <w:top w:val="none" w:sz="0" w:space="0" w:color="auto"/>
        <w:left w:val="none" w:sz="0" w:space="0" w:color="auto"/>
        <w:bottom w:val="none" w:sz="0" w:space="0" w:color="auto"/>
        <w:right w:val="none" w:sz="0" w:space="0" w:color="auto"/>
      </w:divBdr>
    </w:div>
    <w:div w:id="1397555977">
      <w:bodyDiv w:val="1"/>
      <w:marLeft w:val="0"/>
      <w:marRight w:val="0"/>
      <w:marTop w:val="0"/>
      <w:marBottom w:val="0"/>
      <w:divBdr>
        <w:top w:val="none" w:sz="0" w:space="0" w:color="auto"/>
        <w:left w:val="none" w:sz="0" w:space="0" w:color="auto"/>
        <w:bottom w:val="none" w:sz="0" w:space="0" w:color="auto"/>
        <w:right w:val="none" w:sz="0" w:space="0" w:color="auto"/>
      </w:divBdr>
      <w:divsChild>
        <w:div w:id="864558923">
          <w:marLeft w:val="0"/>
          <w:marRight w:val="0"/>
          <w:marTop w:val="144"/>
          <w:marBottom w:val="0"/>
          <w:divBdr>
            <w:top w:val="none" w:sz="0" w:space="0" w:color="auto"/>
            <w:left w:val="none" w:sz="0" w:space="0" w:color="auto"/>
            <w:bottom w:val="none" w:sz="0" w:space="0" w:color="auto"/>
            <w:right w:val="none" w:sz="0" w:space="0" w:color="auto"/>
          </w:divBdr>
        </w:div>
        <w:div w:id="170219890">
          <w:marLeft w:val="0"/>
          <w:marRight w:val="0"/>
          <w:marTop w:val="144"/>
          <w:marBottom w:val="0"/>
          <w:divBdr>
            <w:top w:val="none" w:sz="0" w:space="0" w:color="auto"/>
            <w:left w:val="none" w:sz="0" w:space="0" w:color="auto"/>
            <w:bottom w:val="none" w:sz="0" w:space="0" w:color="auto"/>
            <w:right w:val="none" w:sz="0" w:space="0" w:color="auto"/>
          </w:divBdr>
        </w:div>
        <w:div w:id="2123645623">
          <w:marLeft w:val="0"/>
          <w:marRight w:val="0"/>
          <w:marTop w:val="144"/>
          <w:marBottom w:val="0"/>
          <w:divBdr>
            <w:top w:val="none" w:sz="0" w:space="0" w:color="auto"/>
            <w:left w:val="none" w:sz="0" w:space="0" w:color="auto"/>
            <w:bottom w:val="none" w:sz="0" w:space="0" w:color="auto"/>
            <w:right w:val="none" w:sz="0" w:space="0" w:color="auto"/>
          </w:divBdr>
        </w:div>
        <w:div w:id="78840955">
          <w:marLeft w:val="0"/>
          <w:marRight w:val="0"/>
          <w:marTop w:val="144"/>
          <w:marBottom w:val="0"/>
          <w:divBdr>
            <w:top w:val="none" w:sz="0" w:space="0" w:color="auto"/>
            <w:left w:val="none" w:sz="0" w:space="0" w:color="auto"/>
            <w:bottom w:val="none" w:sz="0" w:space="0" w:color="auto"/>
            <w:right w:val="none" w:sz="0" w:space="0" w:color="auto"/>
          </w:divBdr>
        </w:div>
        <w:div w:id="1969699906">
          <w:marLeft w:val="0"/>
          <w:marRight w:val="0"/>
          <w:marTop w:val="144"/>
          <w:marBottom w:val="0"/>
          <w:divBdr>
            <w:top w:val="none" w:sz="0" w:space="0" w:color="auto"/>
            <w:left w:val="none" w:sz="0" w:space="0" w:color="auto"/>
            <w:bottom w:val="none" w:sz="0" w:space="0" w:color="auto"/>
            <w:right w:val="none" w:sz="0" w:space="0" w:color="auto"/>
          </w:divBdr>
        </w:div>
      </w:divsChild>
    </w:div>
    <w:div w:id="18229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1006</Words>
  <Characters>5537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نموذج لبطاقة وصفية لوحدة تعليمية والعناصر التعليمية المكونة لها (باللغة العربية)</vt:lpstr>
    </vt:vector>
  </TitlesOfParts>
  <Company>MESRST</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لبطاقة وصفية لوحدة تعليمية والعناصر التعليمية المكونة لها (باللغة العربية)</dc:title>
  <dc:creator>Ammar</dc:creator>
  <cp:lastModifiedBy>FATMA</cp:lastModifiedBy>
  <cp:revision>5</cp:revision>
  <cp:lastPrinted>2009-12-23T08:53:00Z</cp:lastPrinted>
  <dcterms:created xsi:type="dcterms:W3CDTF">2014-05-19T21:42:00Z</dcterms:created>
  <dcterms:modified xsi:type="dcterms:W3CDTF">2014-05-20T19:57:00Z</dcterms:modified>
</cp:coreProperties>
</file>