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BA" w:rsidRPr="00CB0285" w:rsidRDefault="008E0CBA" w:rsidP="008E0CBA">
      <w:pPr>
        <w:bidi/>
        <w:jc w:val="center"/>
        <w:rPr>
          <w:rFonts w:cs="Simplified Arabic"/>
          <w:b/>
          <w:bCs/>
          <w:sz w:val="28"/>
          <w:szCs w:val="28"/>
        </w:rPr>
      </w:pPr>
      <w:bookmarkStart w:id="0" w:name="_Toc150596904"/>
      <w:bookmarkStart w:id="1" w:name="_Toc190138110"/>
      <w:bookmarkStart w:id="2" w:name="_Toc191704962"/>
    </w:p>
    <w:p w:rsidR="009A5F29" w:rsidRDefault="009A5F29" w:rsidP="009A5F29">
      <w:pPr>
        <w:pStyle w:val="2"/>
        <w:bidi w:val="0"/>
        <w:ind w:left="325"/>
        <w:rPr>
          <w:rFonts w:cs="Times New Roman"/>
          <w:color w:val="800000"/>
          <w:sz w:val="32"/>
          <w:szCs w:val="32"/>
        </w:rPr>
      </w:pPr>
      <w:bookmarkStart w:id="3" w:name="_Toc190138127"/>
      <w:bookmarkStart w:id="4" w:name="_Toc130041006"/>
      <w:bookmarkStart w:id="5" w:name="_Toc150596930"/>
      <w:bookmarkEnd w:id="0"/>
      <w:bookmarkEnd w:id="1"/>
      <w:bookmarkEnd w:id="2"/>
      <w:r>
        <w:rPr>
          <w:rFonts w:cs="Times New Roman"/>
          <w:color w:val="800000"/>
          <w:sz w:val="32"/>
          <w:szCs w:val="32"/>
        </w:rPr>
        <w:t>Fiche descriptive d</w:t>
      </w:r>
      <w:r>
        <w:rPr>
          <w:rFonts w:cs="Times New Roman"/>
          <w:color w:val="800000"/>
          <w:sz w:val="32"/>
          <w:szCs w:val="32"/>
          <w:rtl/>
        </w:rPr>
        <w:t>’</w:t>
      </w:r>
      <w:r>
        <w:rPr>
          <w:rFonts w:cs="Times New Roman"/>
          <w:color w:val="800000"/>
          <w:sz w:val="32"/>
          <w:szCs w:val="32"/>
        </w:rPr>
        <w:t>une unité d</w:t>
      </w:r>
      <w:r>
        <w:rPr>
          <w:rFonts w:cs="Times New Roman"/>
          <w:color w:val="800000"/>
          <w:sz w:val="32"/>
          <w:szCs w:val="32"/>
          <w:rtl/>
        </w:rPr>
        <w:t>’</w:t>
      </w:r>
      <w:r>
        <w:rPr>
          <w:rFonts w:cs="Times New Roman"/>
          <w:color w:val="800000"/>
          <w:sz w:val="32"/>
          <w:szCs w:val="32"/>
        </w:rPr>
        <w:t>enseignement (UE)</w:t>
      </w:r>
      <w:bookmarkEnd w:id="3"/>
    </w:p>
    <w:p w:rsidR="009A5F29" w:rsidRDefault="009A5F29" w:rsidP="009A5F29">
      <w:pPr>
        <w:pStyle w:val="2"/>
        <w:bidi w:val="0"/>
        <w:ind w:left="325"/>
        <w:rPr>
          <w:rFonts w:cs="Times New Roman"/>
          <w:color w:val="800000"/>
          <w:sz w:val="28"/>
          <w:szCs w:val="28"/>
        </w:rPr>
      </w:pPr>
      <w:bookmarkStart w:id="6"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6"/>
    </w:p>
    <w:p w:rsidR="009A5F29" w:rsidRDefault="009A5F29" w:rsidP="009A5F29">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78"/>
      </w:tblGrid>
      <w:tr w:rsidR="009A5F29" w:rsidTr="00435582">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9A5F29" w:rsidRDefault="009A5F29" w:rsidP="009A5F29">
            <w:pPr>
              <w:pStyle w:val="2"/>
              <w:bidi w:val="0"/>
              <w:rPr>
                <w:rFonts w:cs="Times New Roman"/>
                <w:sz w:val="28"/>
                <w:szCs w:val="28"/>
                <w:u w:val="single"/>
                <w:lang w:bidi="ar-MA"/>
              </w:rPr>
            </w:pPr>
            <w:bookmarkStart w:id="7" w:name="_Toc190138129"/>
            <w:r>
              <w:rPr>
                <w:rFonts w:cs="Times New Roman"/>
                <w:sz w:val="28"/>
                <w:szCs w:val="28"/>
                <w:u w:val="single"/>
                <w:lang w:bidi="ar-MA"/>
              </w:rPr>
              <w:t>Intitulé de l’UE</w:t>
            </w:r>
            <w:bookmarkEnd w:id="7"/>
          </w:p>
          <w:p w:rsidR="009A5F29" w:rsidRPr="00435582" w:rsidRDefault="006328EC" w:rsidP="009A5F29">
            <w:pPr>
              <w:pStyle w:val="2"/>
              <w:bidi w:val="0"/>
              <w:rPr>
                <w:rFonts w:cs="Times New Roman"/>
                <w:sz w:val="24"/>
                <w:szCs w:val="24"/>
              </w:rPr>
            </w:pPr>
            <w:r>
              <w:rPr>
                <w:sz w:val="24"/>
                <w:szCs w:val="24"/>
              </w:rPr>
              <w:t>Intelligence Territoriale (IT)</w:t>
            </w:r>
          </w:p>
        </w:tc>
      </w:tr>
    </w:tbl>
    <w:p w:rsidR="009A5F29" w:rsidRDefault="009A5F29" w:rsidP="009A5F29">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9"/>
      </w:tblGrid>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9A5F29" w:rsidP="00F01E47">
            <w:pPr>
              <w:pStyle w:val="2"/>
              <w:bidi w:val="0"/>
              <w:rPr>
                <w:rFonts w:cs="Times New Roman"/>
                <w:color w:val="800000"/>
                <w:sz w:val="22"/>
                <w:szCs w:val="22"/>
                <w:lang w:bidi="ar-MA"/>
              </w:rPr>
            </w:pPr>
            <w:bookmarkStart w:id="8" w:name="_Toc190138131"/>
            <w:r>
              <w:rPr>
                <w:rFonts w:cs="Times New Roman"/>
                <w:color w:val="800000"/>
                <w:sz w:val="22"/>
                <w:szCs w:val="22"/>
              </w:rPr>
              <w:t>Nombre des crédits: ...</w:t>
            </w:r>
            <w:r w:rsidR="00F01E47">
              <w:rPr>
                <w:rFonts w:cs="Times New Roman"/>
                <w:color w:val="800000"/>
                <w:sz w:val="22"/>
                <w:szCs w:val="22"/>
              </w:rPr>
              <w:t>6</w:t>
            </w:r>
            <w:r>
              <w:rPr>
                <w:rFonts w:cs="Times New Roman"/>
                <w:color w:val="800000"/>
                <w:sz w:val="22"/>
                <w:szCs w:val="22"/>
              </w:rPr>
              <w:t>...</w:t>
            </w:r>
            <w:bookmarkEnd w:id="8"/>
          </w:p>
        </w:tc>
      </w:tr>
      <w:tr w:rsidR="009A5F29">
        <w:trPr>
          <w:cantSplit/>
          <w:jc w:val="center"/>
        </w:trPr>
        <w:tc>
          <w:tcPr>
            <w:tcW w:w="2688" w:type="dxa"/>
            <w:tcBorders>
              <w:top w:val="single" w:sz="4" w:space="0" w:color="auto"/>
              <w:left w:val="single" w:sz="4" w:space="0" w:color="auto"/>
              <w:bottom w:val="single" w:sz="4" w:space="0" w:color="auto"/>
              <w:right w:val="single" w:sz="4" w:space="0" w:color="auto"/>
            </w:tcBorders>
          </w:tcPr>
          <w:p w:rsidR="009A5F29" w:rsidRDefault="00B22684" w:rsidP="00B22684">
            <w:pPr>
              <w:pStyle w:val="2"/>
              <w:bidi w:val="0"/>
              <w:rPr>
                <w:rFonts w:cs="Times New Roman"/>
                <w:color w:val="800000"/>
                <w:sz w:val="22"/>
                <w:szCs w:val="22"/>
              </w:rPr>
            </w:pPr>
            <w:bookmarkStart w:id="9" w:name="_Toc190138132"/>
            <w:r>
              <w:rPr>
                <w:rFonts w:cs="Times New Roman"/>
                <w:color w:val="800000"/>
                <w:sz w:val="22"/>
                <w:szCs w:val="22"/>
                <w:lang w:bidi="ar-MA"/>
              </w:rPr>
              <w:t>Code UE : ….</w:t>
            </w:r>
            <w:r w:rsidRPr="00B22684">
              <w:rPr>
                <w:rFonts w:cs="Times New Roman"/>
                <w:color w:val="FF0000"/>
                <w:sz w:val="22"/>
                <w:szCs w:val="22"/>
                <w:lang w:bidi="ar-MA"/>
              </w:rPr>
              <w:t>UE24</w:t>
            </w:r>
            <w:r w:rsidR="009A5F29">
              <w:rPr>
                <w:rFonts w:cs="Times New Roman"/>
                <w:color w:val="800000"/>
                <w:sz w:val="22"/>
                <w:szCs w:val="22"/>
                <w:lang w:bidi="ar-MA"/>
              </w:rPr>
              <w:t>…...</w:t>
            </w:r>
            <w:bookmarkEnd w:id="9"/>
          </w:p>
        </w:tc>
      </w:tr>
    </w:tbl>
    <w:p w:rsidR="009A5F29" w:rsidRDefault="009A5F29" w:rsidP="009A5F29">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4889"/>
      </w:tblGrid>
      <w:tr w:rsidR="009A5F29">
        <w:trPr>
          <w:jc w:val="center"/>
        </w:trPr>
        <w:tc>
          <w:tcPr>
            <w:tcW w:w="4889" w:type="dxa"/>
          </w:tcPr>
          <w:p w:rsidR="009A5F29" w:rsidRDefault="009A5F29" w:rsidP="007A2521">
            <w:pPr>
              <w:pStyle w:val="7"/>
              <w:rPr>
                <w:color w:val="auto"/>
              </w:rPr>
            </w:pPr>
            <w:r>
              <w:rPr>
                <w:color w:val="auto"/>
              </w:rPr>
              <w:t xml:space="preserve">Université : </w:t>
            </w:r>
            <w:proofErr w:type="spellStart"/>
            <w:r w:rsidR="007A2521">
              <w:rPr>
                <w:color w:val="auto"/>
              </w:rPr>
              <w:t>Manouba</w:t>
            </w:r>
            <w:proofErr w:type="spellEnd"/>
          </w:p>
        </w:tc>
        <w:tc>
          <w:tcPr>
            <w:tcW w:w="4889" w:type="dxa"/>
          </w:tcPr>
          <w:p w:rsidR="009A5F29" w:rsidRDefault="009A5F29" w:rsidP="007A2521">
            <w:pPr>
              <w:pStyle w:val="7"/>
              <w:rPr>
                <w:color w:val="auto"/>
              </w:rPr>
            </w:pPr>
            <w:r>
              <w:rPr>
                <w:color w:val="auto"/>
              </w:rPr>
              <w:t xml:space="preserve">Etablissement : </w:t>
            </w:r>
            <w:r w:rsidR="007A2521">
              <w:rPr>
                <w:color w:val="auto"/>
              </w:rPr>
              <w:t xml:space="preserve">ISCAE </w:t>
            </w:r>
            <w:r w:rsidR="00FF4AB6">
              <w:rPr>
                <w:color w:val="auto"/>
              </w:rPr>
              <w:t>–</w:t>
            </w:r>
            <w:r w:rsidR="007A2521">
              <w:rPr>
                <w:color w:val="auto"/>
              </w:rPr>
              <w:t xml:space="preserve"> ESEN</w:t>
            </w:r>
          </w:p>
        </w:tc>
      </w:tr>
    </w:tbl>
    <w:p w:rsidR="009A5F29" w:rsidRDefault="009A5F29" w:rsidP="009A5F29">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89"/>
        <w:gridCol w:w="2921"/>
        <w:gridCol w:w="1968"/>
      </w:tblGrid>
      <w:tr w:rsidR="009A5F29">
        <w:trPr>
          <w:jc w:val="center"/>
        </w:trPr>
        <w:tc>
          <w:tcPr>
            <w:tcW w:w="4889" w:type="dxa"/>
            <w:vAlign w:val="center"/>
          </w:tcPr>
          <w:p w:rsidR="009A5F29" w:rsidRDefault="009A5F29" w:rsidP="007A2521">
            <w:pPr>
              <w:pStyle w:val="7"/>
              <w:jc w:val="left"/>
              <w:rPr>
                <w:color w:val="auto"/>
              </w:rPr>
            </w:pPr>
            <w:r>
              <w:rPr>
                <w:color w:val="auto"/>
              </w:rPr>
              <w:t xml:space="preserve">Domaine de formation : </w:t>
            </w:r>
            <w:r w:rsidR="007A2521">
              <w:rPr>
                <w:color w:val="auto"/>
              </w:rPr>
              <w:t xml:space="preserve">Economie et Gestion </w:t>
            </w:r>
          </w:p>
        </w:tc>
        <w:tc>
          <w:tcPr>
            <w:tcW w:w="4889" w:type="dxa"/>
            <w:gridSpan w:val="2"/>
            <w:vAlign w:val="center"/>
          </w:tcPr>
          <w:p w:rsidR="009A5F29" w:rsidRDefault="009A5F29" w:rsidP="007A2521">
            <w:pPr>
              <w:pStyle w:val="7"/>
              <w:jc w:val="left"/>
              <w:rPr>
                <w:color w:val="auto"/>
              </w:rPr>
            </w:pPr>
            <w:r>
              <w:rPr>
                <w:color w:val="auto"/>
              </w:rPr>
              <w:t xml:space="preserve">Mention : </w:t>
            </w:r>
            <w:r w:rsidR="007A2521">
              <w:rPr>
                <w:color w:val="auto"/>
              </w:rPr>
              <w:t xml:space="preserve">Management </w:t>
            </w:r>
          </w:p>
        </w:tc>
      </w:tr>
      <w:tr w:rsidR="009A5F29">
        <w:trPr>
          <w:jc w:val="center"/>
        </w:trPr>
        <w:tc>
          <w:tcPr>
            <w:tcW w:w="7810" w:type="dxa"/>
            <w:gridSpan w:val="2"/>
            <w:vAlign w:val="center"/>
          </w:tcPr>
          <w:p w:rsidR="009A5F29" w:rsidRDefault="009A5F29" w:rsidP="009A5F29">
            <w:pPr>
              <w:pStyle w:val="7"/>
              <w:jc w:val="left"/>
              <w:rPr>
                <w:color w:val="auto"/>
                <w:lang w:bidi="ar-MA"/>
              </w:rPr>
            </w:pPr>
            <w:r>
              <w:rPr>
                <w:color w:val="auto"/>
                <w:lang w:bidi="ar-MA"/>
              </w:rPr>
              <w:t xml:space="preserve">Diplôme et </w:t>
            </w:r>
            <w:r>
              <w:rPr>
                <w:color w:val="auto"/>
              </w:rPr>
              <w:t>Parcours</w:t>
            </w:r>
          </w:p>
          <w:p w:rsidR="009A5F29" w:rsidRDefault="009A5F29" w:rsidP="009A5F29">
            <w:pPr>
              <w:pStyle w:val="7"/>
              <w:jc w:val="left"/>
              <w:rPr>
                <w:color w:val="auto"/>
                <w:rtl/>
                <w:lang w:bidi="ar-MA"/>
              </w:rPr>
            </w:pPr>
            <w:r>
              <w:rPr>
                <w:color w:val="auto"/>
                <w:lang w:bidi="ar-MA"/>
              </w:rPr>
              <w:t>LA …………………..………..…………… Parcours : ………………………</w:t>
            </w:r>
          </w:p>
          <w:p w:rsidR="0059572D" w:rsidRDefault="0059572D" w:rsidP="009A5F29">
            <w:pPr>
              <w:pStyle w:val="7"/>
              <w:jc w:val="left"/>
              <w:rPr>
                <w:color w:val="auto"/>
                <w:lang w:bidi="ar-MA"/>
              </w:rPr>
            </w:pPr>
          </w:p>
          <w:p w:rsidR="009A5F29" w:rsidRDefault="009A5F29" w:rsidP="0066675B">
            <w:pPr>
              <w:pStyle w:val="7"/>
              <w:jc w:val="left"/>
              <w:rPr>
                <w:color w:val="auto"/>
                <w:lang w:bidi="ar-MA"/>
              </w:rPr>
            </w:pPr>
            <w:r>
              <w:rPr>
                <w:color w:val="auto"/>
                <w:lang w:bidi="ar-MA"/>
              </w:rPr>
              <w:t xml:space="preserve">MP </w:t>
            </w:r>
            <w:r w:rsidR="0066675B">
              <w:rPr>
                <w:color w:val="auto"/>
                <w:lang w:bidi="ar-MA"/>
              </w:rPr>
              <w:t xml:space="preserve"> Veille et intelligence Compétitive</w:t>
            </w:r>
            <w:r w:rsidR="002350C8">
              <w:rPr>
                <w:color w:val="auto"/>
                <w:lang w:bidi="ar-MA"/>
              </w:rPr>
              <w:t xml:space="preserve">   </w:t>
            </w:r>
            <w:r>
              <w:rPr>
                <w:color w:val="auto"/>
                <w:lang w:bidi="ar-MA"/>
              </w:rPr>
              <w:t>… Parcours : ………………………</w:t>
            </w:r>
          </w:p>
          <w:p w:rsidR="009A5F29" w:rsidRDefault="009A5F29" w:rsidP="009A5F29">
            <w:pPr>
              <w:pStyle w:val="7"/>
              <w:jc w:val="left"/>
              <w:rPr>
                <w:color w:val="auto"/>
                <w:lang w:bidi="ar-MA"/>
              </w:rPr>
            </w:pPr>
            <w:r>
              <w:rPr>
                <w:color w:val="auto"/>
                <w:lang w:bidi="ar-MA"/>
              </w:rPr>
              <w:t>MR ………………..………..…………</w:t>
            </w:r>
            <w:r w:rsidR="002350C8">
              <w:rPr>
                <w:color w:val="auto"/>
                <w:lang w:bidi="ar-MA"/>
              </w:rPr>
              <w:t xml:space="preserve">  </w:t>
            </w:r>
            <w:r>
              <w:rPr>
                <w:color w:val="auto"/>
                <w:lang w:bidi="ar-MA"/>
              </w:rPr>
              <w:t>… Parcours : …………………</w:t>
            </w:r>
            <w:r w:rsidR="002350C8">
              <w:rPr>
                <w:color w:val="auto"/>
                <w:lang w:bidi="ar-MA"/>
              </w:rPr>
              <w:t xml:space="preserve"> </w:t>
            </w:r>
            <w:r>
              <w:rPr>
                <w:color w:val="auto"/>
                <w:lang w:bidi="ar-MA"/>
              </w:rPr>
              <w:t>……</w:t>
            </w:r>
          </w:p>
        </w:tc>
        <w:tc>
          <w:tcPr>
            <w:tcW w:w="1968" w:type="dxa"/>
            <w:vAlign w:val="center"/>
          </w:tcPr>
          <w:p w:rsidR="009A5F29" w:rsidRDefault="009A5F29" w:rsidP="0066675B">
            <w:pPr>
              <w:pStyle w:val="7"/>
              <w:jc w:val="left"/>
              <w:rPr>
                <w:color w:val="auto"/>
              </w:rPr>
            </w:pPr>
            <w:r>
              <w:rPr>
                <w:color w:val="auto"/>
              </w:rPr>
              <w:t>Semestre</w:t>
            </w:r>
            <w:r w:rsidR="0066675B">
              <w:rPr>
                <w:color w:val="auto"/>
              </w:rPr>
              <w:t xml:space="preserve">   </w:t>
            </w:r>
            <w:r w:rsidR="009F0A2D">
              <w:rPr>
                <w:color w:val="auto"/>
              </w:rPr>
              <w:t>2</w:t>
            </w:r>
          </w:p>
        </w:tc>
      </w:tr>
    </w:tbl>
    <w:p w:rsidR="009A5F29" w:rsidRDefault="009A5F29" w:rsidP="009A5F29">
      <w:pPr>
        <w:pStyle w:val="5"/>
      </w:pPr>
      <w:r>
        <w:t xml:space="preserve">1- Objectifs de l’UE </w:t>
      </w:r>
      <w:r>
        <w:rPr>
          <w:b w:val="0"/>
          <w:bCs w:val="0"/>
        </w:rPr>
        <w:t>(Savoirs, aptitudes et compétences</w:t>
      </w:r>
      <w:r>
        <w: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022768" w:rsidRPr="00402054" w:rsidRDefault="00022768" w:rsidP="00022768">
            <w:pPr>
              <w:jc w:val="both"/>
              <w:rPr>
                <w:rFonts w:asciiTheme="majorBidi" w:hAnsiTheme="majorBidi" w:cstheme="majorBidi"/>
                <w:b/>
                <w:bCs/>
              </w:rPr>
            </w:pPr>
            <w:r w:rsidRPr="00402054">
              <w:rPr>
                <w:rFonts w:asciiTheme="majorBidi" w:hAnsiTheme="majorBidi" w:cstheme="majorBidi"/>
                <w:b/>
                <w:bCs/>
              </w:rPr>
              <w:t xml:space="preserve">Cet enseignement  a pour objectif la familiarisation  de l’étudiant à l’intelligence territoriale, qu’il s’agisse de sa conceptualisation, de son utilisation ou de son incidence. Il saura </w:t>
            </w:r>
            <w:r w:rsidR="00E4220B" w:rsidRPr="00402054">
              <w:rPr>
                <w:rFonts w:asciiTheme="majorBidi" w:hAnsiTheme="majorBidi" w:cstheme="majorBidi"/>
                <w:b/>
                <w:bCs/>
              </w:rPr>
              <w:t xml:space="preserve">ainsi </w:t>
            </w:r>
            <w:r w:rsidRPr="00402054">
              <w:rPr>
                <w:rFonts w:asciiTheme="majorBidi" w:hAnsiTheme="majorBidi" w:cstheme="majorBidi"/>
                <w:b/>
                <w:bCs/>
              </w:rPr>
              <w:t>mettre en œuvre un processus et une stratégie d’Intelligence Territoriale.</w:t>
            </w:r>
          </w:p>
          <w:p w:rsidR="009A5F29" w:rsidRPr="00402054" w:rsidRDefault="009A5F29" w:rsidP="009A1FFA">
            <w:pPr>
              <w:pStyle w:val="2"/>
              <w:bidi w:val="0"/>
              <w:jc w:val="both"/>
              <w:rPr>
                <w:rFonts w:asciiTheme="majorBidi" w:hAnsiTheme="majorBidi" w:cstheme="majorBidi"/>
                <w:sz w:val="24"/>
                <w:szCs w:val="24"/>
              </w:rPr>
            </w:pPr>
          </w:p>
          <w:p w:rsidR="00587104" w:rsidRPr="009A1FFA" w:rsidRDefault="00587104" w:rsidP="00587104">
            <w:pPr>
              <w:pStyle w:val="2"/>
              <w:bidi w:val="0"/>
              <w:jc w:val="both"/>
              <w:rPr>
                <w:rFonts w:asciiTheme="majorBidi" w:hAnsiTheme="majorBidi" w:cstheme="majorBidi"/>
                <w:sz w:val="24"/>
                <w:szCs w:val="24"/>
              </w:rPr>
            </w:pPr>
          </w:p>
        </w:tc>
      </w:tr>
    </w:tbl>
    <w:p w:rsidR="009A5F29" w:rsidRDefault="009A5F29" w:rsidP="009A5F29">
      <w:pPr>
        <w:pStyle w:val="5"/>
      </w:pPr>
      <w:r>
        <w:t xml:space="preserve">2- Pré-requis </w:t>
      </w:r>
      <w:r>
        <w:rPr>
          <w:b w:val="0"/>
          <w:bCs w:val="0"/>
        </w:rPr>
        <w:t>(définir les UE et les compétences indispensables pour suivre l</w:t>
      </w:r>
      <w:r>
        <w:rPr>
          <w:b w:val="0"/>
          <w:bCs w:val="0"/>
          <w:rtl/>
        </w:rPr>
        <w:t>’</w:t>
      </w:r>
      <w:r>
        <w:rPr>
          <w:b w:val="0"/>
          <w:bCs w:val="0"/>
        </w:rPr>
        <w:t>UE concernée)</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tblPr>
      <w:tblGrid>
        <w:gridCol w:w="9778"/>
      </w:tblGrid>
      <w:tr w:rsidR="009A5F29">
        <w:trPr>
          <w:trHeight w:val="1048"/>
          <w:jc w:val="center"/>
        </w:trPr>
        <w:tc>
          <w:tcPr>
            <w:tcW w:w="9778" w:type="dxa"/>
            <w:tcBorders>
              <w:bottom w:val="single" w:sz="4" w:space="0" w:color="auto"/>
            </w:tcBorders>
          </w:tcPr>
          <w:p w:rsidR="009A5F29" w:rsidRDefault="00435582" w:rsidP="00435582">
            <w:pPr>
              <w:pStyle w:val="2"/>
              <w:bidi w:val="0"/>
              <w:jc w:val="both"/>
              <w:rPr>
                <w:rFonts w:cs="Times New Roman"/>
                <w:color w:val="auto"/>
                <w:sz w:val="24"/>
                <w:szCs w:val="24"/>
              </w:rPr>
            </w:pPr>
            <w:r w:rsidRPr="00435582">
              <w:rPr>
                <w:rFonts w:cs="Times New Roman"/>
                <w:color w:val="auto"/>
                <w:sz w:val="24"/>
                <w:szCs w:val="24"/>
              </w:rPr>
              <w:t xml:space="preserve">Maitrise des outils </w:t>
            </w:r>
            <w:r w:rsidR="00587104">
              <w:rPr>
                <w:rFonts w:cs="Times New Roman"/>
                <w:color w:val="auto"/>
                <w:sz w:val="24"/>
                <w:szCs w:val="24"/>
              </w:rPr>
              <w:t xml:space="preserve">bureautiques et </w:t>
            </w:r>
            <w:r w:rsidRPr="00435582">
              <w:rPr>
                <w:rFonts w:cs="Times New Roman"/>
                <w:color w:val="auto"/>
                <w:sz w:val="24"/>
                <w:szCs w:val="24"/>
              </w:rPr>
              <w:t>internet (navigation, recherche documentaire, traitement de l’information,</w:t>
            </w:r>
            <w:r w:rsidR="00587104">
              <w:rPr>
                <w:rFonts w:cs="Times New Roman"/>
                <w:color w:val="auto"/>
                <w:sz w:val="24"/>
                <w:szCs w:val="24"/>
              </w:rPr>
              <w:t xml:space="preserve"> travail collaboratif en ligne,</w:t>
            </w:r>
            <w:r w:rsidRPr="00435582">
              <w:rPr>
                <w:rFonts w:cs="Times New Roman"/>
                <w:color w:val="auto"/>
                <w:sz w:val="24"/>
                <w:szCs w:val="24"/>
              </w:rPr>
              <w:t>…)</w:t>
            </w:r>
            <w:r w:rsidR="00022768">
              <w:rPr>
                <w:rFonts w:cs="Times New Roman"/>
                <w:color w:val="auto"/>
                <w:sz w:val="24"/>
                <w:szCs w:val="24"/>
              </w:rPr>
              <w:t>.</w:t>
            </w:r>
          </w:p>
          <w:p w:rsidR="00022768" w:rsidRPr="00435582" w:rsidRDefault="00022768" w:rsidP="00C73619">
            <w:pPr>
              <w:pStyle w:val="2"/>
              <w:bidi w:val="0"/>
              <w:jc w:val="both"/>
              <w:rPr>
                <w:rFonts w:cs="Times New Roman"/>
                <w:color w:val="auto"/>
                <w:sz w:val="24"/>
                <w:szCs w:val="24"/>
              </w:rPr>
            </w:pPr>
            <w:r>
              <w:rPr>
                <w:rFonts w:cs="Times New Roman"/>
                <w:color w:val="auto"/>
                <w:sz w:val="24"/>
                <w:szCs w:val="24"/>
              </w:rPr>
              <w:t xml:space="preserve">Avoir des connaissances de base </w:t>
            </w:r>
            <w:r w:rsidR="00C73619">
              <w:rPr>
                <w:rFonts w:cs="Times New Roman"/>
                <w:color w:val="auto"/>
                <w:sz w:val="24"/>
                <w:szCs w:val="24"/>
              </w:rPr>
              <w:t xml:space="preserve">sur les fondements </w:t>
            </w:r>
            <w:r>
              <w:rPr>
                <w:rFonts w:cs="Times New Roman"/>
                <w:color w:val="auto"/>
                <w:sz w:val="24"/>
                <w:szCs w:val="24"/>
              </w:rPr>
              <w:t xml:space="preserve"> de </w:t>
            </w:r>
            <w:r w:rsidR="00C73619">
              <w:rPr>
                <w:rFonts w:cs="Times New Roman"/>
                <w:color w:val="auto"/>
                <w:sz w:val="24"/>
                <w:szCs w:val="24"/>
              </w:rPr>
              <w:t xml:space="preserve">la </w:t>
            </w:r>
            <w:r>
              <w:rPr>
                <w:rFonts w:cs="Times New Roman"/>
                <w:color w:val="auto"/>
                <w:sz w:val="24"/>
                <w:szCs w:val="24"/>
              </w:rPr>
              <w:t>veille</w:t>
            </w:r>
            <w:r w:rsidR="00645832">
              <w:rPr>
                <w:rFonts w:cs="Times New Roman"/>
                <w:color w:val="auto"/>
                <w:sz w:val="24"/>
                <w:szCs w:val="24"/>
              </w:rPr>
              <w:t xml:space="preserve"> stratégique</w:t>
            </w:r>
            <w:r>
              <w:rPr>
                <w:rFonts w:cs="Times New Roman"/>
                <w:color w:val="auto"/>
                <w:sz w:val="24"/>
                <w:szCs w:val="24"/>
              </w:rPr>
              <w:t xml:space="preserve"> et d</w:t>
            </w:r>
            <w:r w:rsidR="00C73619">
              <w:rPr>
                <w:rFonts w:cs="Times New Roman"/>
                <w:color w:val="auto"/>
                <w:sz w:val="24"/>
                <w:szCs w:val="24"/>
              </w:rPr>
              <w:t>e l</w:t>
            </w:r>
            <w:r>
              <w:rPr>
                <w:rFonts w:cs="Times New Roman"/>
                <w:color w:val="auto"/>
                <w:sz w:val="24"/>
                <w:szCs w:val="24"/>
              </w:rPr>
              <w:t xml:space="preserve">’Intelligence </w:t>
            </w:r>
            <w:r w:rsidR="00C73619">
              <w:rPr>
                <w:rFonts w:cs="Times New Roman"/>
                <w:color w:val="auto"/>
                <w:sz w:val="24"/>
                <w:szCs w:val="24"/>
              </w:rPr>
              <w:t>compétitive</w:t>
            </w:r>
          </w:p>
        </w:tc>
      </w:tr>
    </w:tbl>
    <w:p w:rsidR="009A5F29" w:rsidRDefault="009A5F29" w:rsidP="009A5F29">
      <w:pPr>
        <w:pStyle w:val="5"/>
        <w:rPr>
          <w:b w:val="0"/>
          <w:bCs w:val="0"/>
        </w:rPr>
      </w:pPr>
      <w:r>
        <w:t xml:space="preserve">3- Eléments constitutifs de l’UE </w:t>
      </w:r>
      <w:r>
        <w:rPr>
          <w:b w:val="0"/>
          <w:bCs w:val="0"/>
        </w:rPr>
        <w:t>(ECUE)</w:t>
      </w:r>
    </w:p>
    <w:p w:rsidR="009A5F29" w:rsidRDefault="009A5F29" w:rsidP="009A5F29">
      <w:pPr>
        <w:pStyle w:val="6"/>
      </w:pPr>
      <w:r>
        <w:t xml:space="preserve">3.1- Enseignements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1761"/>
        <w:gridCol w:w="986"/>
        <w:gridCol w:w="1183"/>
        <w:gridCol w:w="1435"/>
        <w:gridCol w:w="1366"/>
      </w:tblGrid>
      <w:tr w:rsidR="009A5F29" w:rsidTr="00DE43A6">
        <w:trPr>
          <w:jc w:val="center"/>
        </w:trPr>
        <w:tc>
          <w:tcPr>
            <w:tcW w:w="3047" w:type="dxa"/>
            <w:vAlign w:val="center"/>
          </w:tcPr>
          <w:p w:rsidR="009A5F29" w:rsidRDefault="009A5F29" w:rsidP="009A5F29">
            <w:pPr>
              <w:pStyle w:val="Corpsdetexte2"/>
              <w:jc w:val="center"/>
              <w:rPr>
                <w:color w:val="FF0000"/>
                <w:sz w:val="24"/>
                <w:szCs w:val="24"/>
              </w:rPr>
            </w:pPr>
            <w:r>
              <w:rPr>
                <w:color w:val="FF0000"/>
                <w:sz w:val="24"/>
                <w:szCs w:val="24"/>
              </w:rPr>
              <w:t>Eléments constitutifs</w:t>
            </w:r>
          </w:p>
        </w:tc>
        <w:tc>
          <w:tcPr>
            <w:tcW w:w="5365" w:type="dxa"/>
            <w:gridSpan w:val="4"/>
            <w:shd w:val="clear" w:color="auto" w:fill="auto"/>
            <w:vAlign w:val="center"/>
          </w:tcPr>
          <w:p w:rsidR="009A5F29" w:rsidRDefault="00333DEC" w:rsidP="009A5F29">
            <w:pPr>
              <w:pStyle w:val="Corpsdetexte2"/>
              <w:bidi w:val="0"/>
              <w:jc w:val="center"/>
              <w:rPr>
                <w:color w:val="FF0000"/>
                <w:sz w:val="24"/>
                <w:szCs w:val="24"/>
              </w:rPr>
            </w:pPr>
            <w:r w:rsidRPr="00BC0085">
              <w:rPr>
                <w:b/>
                <w:bCs/>
                <w:sz w:val="22"/>
                <w:szCs w:val="22"/>
              </w:rPr>
              <w:t xml:space="preserve">Volume </w:t>
            </w:r>
            <w:r>
              <w:rPr>
                <w:b/>
                <w:bCs/>
                <w:sz w:val="22"/>
                <w:szCs w:val="22"/>
              </w:rPr>
              <w:t xml:space="preserve">des heures de formation </w:t>
            </w:r>
            <w:proofErr w:type="spellStart"/>
            <w:r>
              <w:rPr>
                <w:b/>
                <w:bCs/>
                <w:sz w:val="22"/>
                <w:szCs w:val="22"/>
              </w:rPr>
              <w:t>présentielles</w:t>
            </w:r>
            <w:proofErr w:type="spellEnd"/>
            <w:r w:rsidRPr="00BC0085">
              <w:rPr>
                <w:b/>
                <w:bCs/>
                <w:sz w:val="22"/>
                <w:szCs w:val="22"/>
              </w:rPr>
              <w:t xml:space="preserve"> (14 semaines</w:t>
            </w:r>
          </w:p>
        </w:tc>
        <w:tc>
          <w:tcPr>
            <w:tcW w:w="1366" w:type="dxa"/>
            <w:vMerge w:val="restart"/>
            <w:vAlign w:val="center"/>
          </w:tcPr>
          <w:p w:rsidR="009A5F29" w:rsidRDefault="009A5F29" w:rsidP="009A5F29">
            <w:pPr>
              <w:pStyle w:val="Corpsdetexte2"/>
              <w:jc w:val="center"/>
              <w:rPr>
                <w:color w:val="FF0000"/>
                <w:sz w:val="24"/>
                <w:szCs w:val="24"/>
              </w:rPr>
            </w:pPr>
            <w:r>
              <w:rPr>
                <w:color w:val="FF0000"/>
                <w:sz w:val="24"/>
                <w:szCs w:val="24"/>
              </w:rPr>
              <w:t>Crédits</w:t>
            </w:r>
          </w:p>
        </w:tc>
      </w:tr>
      <w:tr w:rsidR="009A5F29" w:rsidTr="00DE43A6">
        <w:trPr>
          <w:jc w:val="center"/>
        </w:trPr>
        <w:tc>
          <w:tcPr>
            <w:tcW w:w="3047" w:type="dxa"/>
          </w:tcPr>
          <w:p w:rsidR="009A5F29" w:rsidRDefault="009A5F29" w:rsidP="009A5F29">
            <w:pPr>
              <w:pStyle w:val="Corpsdetexte2"/>
              <w:bidi w:val="0"/>
              <w:jc w:val="center"/>
              <w:rPr>
                <w:color w:val="FF0000"/>
                <w:sz w:val="24"/>
                <w:szCs w:val="24"/>
              </w:rPr>
            </w:pPr>
          </w:p>
        </w:tc>
        <w:tc>
          <w:tcPr>
            <w:tcW w:w="1761" w:type="dxa"/>
            <w:shd w:val="clear" w:color="auto" w:fill="auto"/>
            <w:vAlign w:val="center"/>
          </w:tcPr>
          <w:p w:rsidR="009A5F29" w:rsidRDefault="009A5F29" w:rsidP="009A5F29">
            <w:pPr>
              <w:pStyle w:val="Corpsdetexte2"/>
              <w:bidi w:val="0"/>
              <w:jc w:val="center"/>
              <w:rPr>
                <w:color w:val="FF0000"/>
                <w:sz w:val="24"/>
                <w:szCs w:val="24"/>
              </w:rPr>
            </w:pPr>
            <w:r>
              <w:rPr>
                <w:color w:val="FF0000"/>
                <w:sz w:val="24"/>
                <w:szCs w:val="24"/>
              </w:rPr>
              <w:t>Cours</w:t>
            </w:r>
          </w:p>
        </w:tc>
        <w:tc>
          <w:tcPr>
            <w:tcW w:w="986" w:type="dxa"/>
            <w:vAlign w:val="center"/>
          </w:tcPr>
          <w:p w:rsidR="009A5F29" w:rsidRDefault="009A5F29" w:rsidP="009A5F29">
            <w:pPr>
              <w:pStyle w:val="Corpsdetexte2"/>
              <w:bidi w:val="0"/>
              <w:jc w:val="center"/>
              <w:rPr>
                <w:color w:val="FF0000"/>
                <w:sz w:val="24"/>
                <w:szCs w:val="24"/>
              </w:rPr>
            </w:pPr>
            <w:r>
              <w:rPr>
                <w:color w:val="FF0000"/>
                <w:sz w:val="24"/>
                <w:szCs w:val="24"/>
              </w:rPr>
              <w:t>TD</w:t>
            </w:r>
          </w:p>
        </w:tc>
        <w:tc>
          <w:tcPr>
            <w:tcW w:w="1183" w:type="dxa"/>
            <w:vAlign w:val="center"/>
          </w:tcPr>
          <w:p w:rsidR="009A5F29" w:rsidRDefault="009A5F29" w:rsidP="009A5F29">
            <w:pPr>
              <w:pStyle w:val="Corpsdetexte2"/>
              <w:bidi w:val="0"/>
              <w:jc w:val="center"/>
              <w:rPr>
                <w:color w:val="FF0000"/>
                <w:sz w:val="24"/>
                <w:szCs w:val="24"/>
              </w:rPr>
            </w:pPr>
            <w:r>
              <w:rPr>
                <w:color w:val="FF0000"/>
                <w:sz w:val="24"/>
                <w:szCs w:val="24"/>
              </w:rPr>
              <w:t>TP</w:t>
            </w:r>
          </w:p>
        </w:tc>
        <w:tc>
          <w:tcPr>
            <w:tcW w:w="1435"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366" w:type="dxa"/>
            <w:vMerge/>
            <w:vAlign w:val="center"/>
          </w:tcPr>
          <w:p w:rsidR="009A5F29" w:rsidRDefault="009A5F29" w:rsidP="009A5F29">
            <w:pPr>
              <w:pStyle w:val="Corpsdetexte2"/>
              <w:bidi w:val="0"/>
              <w:jc w:val="center"/>
              <w:rPr>
                <w:color w:val="FF0000"/>
                <w:sz w:val="24"/>
                <w:szCs w:val="24"/>
              </w:rPr>
            </w:pPr>
          </w:p>
        </w:tc>
      </w:tr>
      <w:tr w:rsidR="009A5F29" w:rsidTr="00DE43A6">
        <w:trPr>
          <w:jc w:val="center"/>
        </w:trPr>
        <w:tc>
          <w:tcPr>
            <w:tcW w:w="3047" w:type="dxa"/>
            <w:vAlign w:val="center"/>
          </w:tcPr>
          <w:p w:rsidR="009A5F29" w:rsidRPr="00611A7A" w:rsidRDefault="009A5F29" w:rsidP="006328EC">
            <w:pPr>
              <w:pStyle w:val="Contenudetableau"/>
              <w:rPr>
                <w:rFonts w:asciiTheme="majorBidi" w:hAnsiTheme="majorBidi" w:cstheme="majorBidi"/>
                <w:b/>
                <w:bCs/>
              </w:rPr>
            </w:pPr>
            <w:r w:rsidRPr="00611A7A">
              <w:rPr>
                <w:rFonts w:asciiTheme="majorBidi" w:hAnsiTheme="majorBidi" w:cstheme="majorBidi"/>
                <w:b/>
                <w:bCs/>
              </w:rPr>
              <w:t xml:space="preserve">1- </w:t>
            </w:r>
            <w:r w:rsidR="006328EC">
              <w:rPr>
                <w:rFonts w:asciiTheme="majorBidi" w:hAnsiTheme="majorBidi" w:cstheme="majorBidi"/>
                <w:b/>
                <w:bCs/>
              </w:rPr>
              <w:t>fondements et enjeux de l’IT</w:t>
            </w:r>
          </w:p>
        </w:tc>
        <w:tc>
          <w:tcPr>
            <w:tcW w:w="1761"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F01E47" w:rsidP="00435582">
            <w:pPr>
              <w:pStyle w:val="Corpsdetexte2"/>
              <w:bidi w:val="0"/>
              <w:jc w:val="center"/>
              <w:rPr>
                <w:sz w:val="24"/>
                <w:szCs w:val="24"/>
              </w:rPr>
            </w:pPr>
            <w:r>
              <w:rPr>
                <w:sz w:val="24"/>
                <w:szCs w:val="24"/>
              </w:rPr>
              <w:t>3</w:t>
            </w:r>
          </w:p>
        </w:tc>
      </w:tr>
      <w:tr w:rsidR="009A5F29" w:rsidTr="00DE43A6">
        <w:trPr>
          <w:jc w:val="center"/>
        </w:trPr>
        <w:tc>
          <w:tcPr>
            <w:tcW w:w="3047" w:type="dxa"/>
            <w:vAlign w:val="center"/>
          </w:tcPr>
          <w:p w:rsidR="00435582" w:rsidRPr="00435582" w:rsidRDefault="009A5F29" w:rsidP="006328EC">
            <w:pPr>
              <w:pStyle w:val="Contenudetableau"/>
              <w:snapToGrid w:val="0"/>
              <w:rPr>
                <w:b/>
                <w:bCs/>
              </w:rPr>
            </w:pPr>
            <w:r w:rsidRPr="00435582">
              <w:rPr>
                <w:b/>
                <w:bCs/>
              </w:rPr>
              <w:t>2</w:t>
            </w:r>
            <w:r w:rsidR="00435582" w:rsidRPr="00435582">
              <w:rPr>
                <w:b/>
                <w:bCs/>
              </w:rPr>
              <w:t xml:space="preserve"> </w:t>
            </w:r>
            <w:r w:rsidR="00611A7A">
              <w:rPr>
                <w:b/>
                <w:bCs/>
              </w:rPr>
              <w:t>–</w:t>
            </w:r>
            <w:r w:rsidR="006328EC">
              <w:rPr>
                <w:b/>
                <w:bCs/>
              </w:rPr>
              <w:t>Mise en œuvre d’une stratégie d’IT</w:t>
            </w:r>
          </w:p>
          <w:p w:rsidR="009A5F29" w:rsidRPr="00435582" w:rsidRDefault="009A5F29" w:rsidP="009A5F29">
            <w:pPr>
              <w:pStyle w:val="6"/>
              <w:spacing w:before="0"/>
              <w:rPr>
                <w:rFonts w:eastAsia="SimSun" w:cs="Mangal"/>
                <w:color w:val="auto"/>
                <w:kern w:val="1"/>
                <w:lang w:eastAsia="hi-IN" w:bidi="hi-IN"/>
              </w:rPr>
            </w:pPr>
          </w:p>
        </w:tc>
        <w:tc>
          <w:tcPr>
            <w:tcW w:w="1761" w:type="dxa"/>
            <w:vAlign w:val="center"/>
          </w:tcPr>
          <w:p w:rsidR="009A5F29" w:rsidRPr="00435582" w:rsidRDefault="00435582" w:rsidP="00435582">
            <w:pPr>
              <w:pStyle w:val="6"/>
              <w:spacing w:before="0"/>
              <w:jc w:val="center"/>
              <w:rPr>
                <w:b w:val="0"/>
                <w:bCs w:val="0"/>
                <w:color w:val="auto"/>
              </w:rPr>
            </w:pPr>
            <w:r w:rsidRPr="00435582">
              <w:rPr>
                <w:b w:val="0"/>
                <w:bCs w:val="0"/>
                <w:color w:val="auto"/>
              </w:rPr>
              <w:t>21</w:t>
            </w:r>
          </w:p>
        </w:tc>
        <w:tc>
          <w:tcPr>
            <w:tcW w:w="986" w:type="dxa"/>
            <w:vAlign w:val="center"/>
          </w:tcPr>
          <w:p w:rsidR="009A5F29" w:rsidRPr="00435582" w:rsidRDefault="009A5F29" w:rsidP="00435582">
            <w:pPr>
              <w:pStyle w:val="Corpsdetexte2"/>
              <w:bidi w:val="0"/>
              <w:jc w:val="center"/>
              <w:rPr>
                <w:sz w:val="24"/>
                <w:szCs w:val="24"/>
              </w:rPr>
            </w:pPr>
          </w:p>
        </w:tc>
        <w:tc>
          <w:tcPr>
            <w:tcW w:w="1183" w:type="dxa"/>
            <w:vAlign w:val="center"/>
          </w:tcPr>
          <w:p w:rsidR="009A5F29" w:rsidRPr="00435582" w:rsidRDefault="009A5F29" w:rsidP="00435582">
            <w:pPr>
              <w:pStyle w:val="Corpsdetexte2"/>
              <w:bidi w:val="0"/>
              <w:jc w:val="center"/>
              <w:rPr>
                <w:sz w:val="24"/>
                <w:szCs w:val="24"/>
              </w:rPr>
            </w:pPr>
          </w:p>
        </w:tc>
        <w:tc>
          <w:tcPr>
            <w:tcW w:w="1435" w:type="dxa"/>
            <w:vAlign w:val="center"/>
          </w:tcPr>
          <w:p w:rsidR="009A5F29" w:rsidRPr="00435582" w:rsidRDefault="009A5F29" w:rsidP="00435582">
            <w:pPr>
              <w:pStyle w:val="Corpsdetexte2"/>
              <w:bidi w:val="0"/>
              <w:jc w:val="center"/>
              <w:rPr>
                <w:sz w:val="24"/>
                <w:szCs w:val="24"/>
              </w:rPr>
            </w:pPr>
          </w:p>
        </w:tc>
        <w:tc>
          <w:tcPr>
            <w:tcW w:w="1366" w:type="dxa"/>
            <w:vAlign w:val="center"/>
          </w:tcPr>
          <w:p w:rsidR="009A5F29" w:rsidRPr="00435582" w:rsidRDefault="00435582" w:rsidP="00435582">
            <w:pPr>
              <w:pStyle w:val="Corpsdetexte2"/>
              <w:bidi w:val="0"/>
              <w:jc w:val="center"/>
              <w:rPr>
                <w:sz w:val="24"/>
                <w:szCs w:val="24"/>
              </w:rPr>
            </w:pPr>
            <w:r w:rsidRPr="00435582">
              <w:rPr>
                <w:sz w:val="24"/>
                <w:szCs w:val="24"/>
              </w:rPr>
              <w:t>3</w:t>
            </w:r>
          </w:p>
        </w:tc>
      </w:tr>
      <w:tr w:rsidR="009A5F29" w:rsidTr="00DE43A6">
        <w:trPr>
          <w:jc w:val="center"/>
        </w:trPr>
        <w:tc>
          <w:tcPr>
            <w:tcW w:w="3047" w:type="dxa"/>
            <w:vAlign w:val="center"/>
          </w:tcPr>
          <w:p w:rsidR="009A5F29" w:rsidRPr="00435582" w:rsidRDefault="009A5F29" w:rsidP="009A5F29">
            <w:pPr>
              <w:pStyle w:val="Corpsdetexte2"/>
              <w:bidi w:val="0"/>
              <w:jc w:val="center"/>
              <w:rPr>
                <w:b/>
                <w:bCs/>
                <w:sz w:val="24"/>
                <w:szCs w:val="24"/>
              </w:rPr>
            </w:pPr>
            <w:r w:rsidRPr="00435582">
              <w:rPr>
                <w:b/>
                <w:bCs/>
                <w:sz w:val="24"/>
                <w:szCs w:val="24"/>
              </w:rPr>
              <w:t>Total</w:t>
            </w:r>
          </w:p>
        </w:tc>
        <w:tc>
          <w:tcPr>
            <w:tcW w:w="1761" w:type="dxa"/>
            <w:vAlign w:val="center"/>
          </w:tcPr>
          <w:p w:rsidR="009A5F29" w:rsidRPr="00435582" w:rsidRDefault="00435582" w:rsidP="009A5F29">
            <w:pPr>
              <w:pStyle w:val="Corpsdetexte2"/>
              <w:bidi w:val="0"/>
              <w:jc w:val="center"/>
              <w:rPr>
                <w:sz w:val="24"/>
                <w:szCs w:val="24"/>
              </w:rPr>
            </w:pPr>
            <w:r w:rsidRPr="00435582">
              <w:rPr>
                <w:sz w:val="24"/>
                <w:szCs w:val="24"/>
              </w:rPr>
              <w:t>42</w:t>
            </w:r>
          </w:p>
        </w:tc>
        <w:tc>
          <w:tcPr>
            <w:tcW w:w="986" w:type="dxa"/>
            <w:vAlign w:val="center"/>
          </w:tcPr>
          <w:p w:rsidR="009A5F29" w:rsidRPr="00435582" w:rsidRDefault="009A5F29" w:rsidP="009A5F29">
            <w:pPr>
              <w:pStyle w:val="Corpsdetexte2"/>
              <w:bidi w:val="0"/>
              <w:jc w:val="center"/>
              <w:rPr>
                <w:sz w:val="24"/>
                <w:szCs w:val="24"/>
              </w:rPr>
            </w:pPr>
          </w:p>
        </w:tc>
        <w:tc>
          <w:tcPr>
            <w:tcW w:w="1183" w:type="dxa"/>
            <w:vAlign w:val="center"/>
          </w:tcPr>
          <w:p w:rsidR="009A5F29" w:rsidRPr="00435582" w:rsidRDefault="009A5F29" w:rsidP="009A5F29">
            <w:pPr>
              <w:pStyle w:val="Corpsdetexte2"/>
              <w:bidi w:val="0"/>
              <w:jc w:val="center"/>
              <w:rPr>
                <w:sz w:val="24"/>
                <w:szCs w:val="24"/>
              </w:rPr>
            </w:pPr>
          </w:p>
        </w:tc>
        <w:tc>
          <w:tcPr>
            <w:tcW w:w="1435" w:type="dxa"/>
            <w:vAlign w:val="center"/>
          </w:tcPr>
          <w:p w:rsidR="009A5F29" w:rsidRPr="00435582" w:rsidRDefault="009A5F29" w:rsidP="009A5F29">
            <w:pPr>
              <w:pStyle w:val="Corpsdetexte2"/>
              <w:bidi w:val="0"/>
              <w:jc w:val="center"/>
              <w:rPr>
                <w:sz w:val="24"/>
                <w:szCs w:val="24"/>
              </w:rPr>
            </w:pPr>
          </w:p>
        </w:tc>
        <w:tc>
          <w:tcPr>
            <w:tcW w:w="1366" w:type="dxa"/>
            <w:vAlign w:val="center"/>
          </w:tcPr>
          <w:p w:rsidR="009A5F29" w:rsidRPr="00435582" w:rsidRDefault="00CD2745" w:rsidP="009A5F29">
            <w:pPr>
              <w:pStyle w:val="Corpsdetexte2"/>
              <w:bidi w:val="0"/>
              <w:jc w:val="center"/>
              <w:rPr>
                <w:sz w:val="24"/>
                <w:szCs w:val="24"/>
              </w:rPr>
            </w:pPr>
            <w:r>
              <w:rPr>
                <w:sz w:val="24"/>
                <w:szCs w:val="24"/>
              </w:rPr>
              <w:t>6</w:t>
            </w:r>
          </w:p>
        </w:tc>
      </w:tr>
    </w:tbl>
    <w:p w:rsidR="009A5F29" w:rsidRDefault="009A5F29" w:rsidP="009A5F29">
      <w:pPr>
        <w:pStyle w:val="6"/>
      </w:pPr>
      <w:r>
        <w:t xml:space="preserve">3.2- Activités pratiques </w:t>
      </w:r>
      <w:r>
        <w:rPr>
          <w:b w:val="0"/>
          <w:bCs w:val="0"/>
        </w:rPr>
        <w:t>(Projets, stages, mémoires…..)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0"/>
        <w:gridCol w:w="1980"/>
        <w:gridCol w:w="1634"/>
        <w:gridCol w:w="1066"/>
        <w:gridCol w:w="1440"/>
        <w:gridCol w:w="1248"/>
      </w:tblGrid>
      <w:tr w:rsidR="009A5F29">
        <w:trPr>
          <w:jc w:val="center"/>
        </w:trPr>
        <w:tc>
          <w:tcPr>
            <w:tcW w:w="2410"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Activités pratiques</w:t>
            </w:r>
          </w:p>
          <w:p w:rsidR="009A5F29" w:rsidRDefault="009A5F29" w:rsidP="009A5F29">
            <w:pPr>
              <w:pStyle w:val="Corpsdetexte2"/>
              <w:bidi w:val="0"/>
              <w:jc w:val="center"/>
              <w:rPr>
                <w:color w:val="FF0000"/>
                <w:sz w:val="24"/>
                <w:szCs w:val="24"/>
              </w:rPr>
            </w:pPr>
            <w:r>
              <w:rPr>
                <w:color w:val="FF0000"/>
                <w:sz w:val="24"/>
                <w:szCs w:val="24"/>
              </w:rPr>
              <w:t>de l’UE</w:t>
            </w:r>
          </w:p>
        </w:tc>
        <w:tc>
          <w:tcPr>
            <w:tcW w:w="6120" w:type="dxa"/>
            <w:gridSpan w:val="4"/>
            <w:vAlign w:val="center"/>
          </w:tcPr>
          <w:p w:rsidR="009A5F29" w:rsidRDefault="009A5F29" w:rsidP="009A5F29">
            <w:pPr>
              <w:pStyle w:val="Corpsdetexte2"/>
              <w:bidi w:val="0"/>
              <w:jc w:val="center"/>
              <w:rPr>
                <w:color w:val="FF0000"/>
                <w:sz w:val="24"/>
                <w:szCs w:val="24"/>
              </w:rPr>
            </w:pPr>
            <w:r>
              <w:rPr>
                <w:color w:val="FF0000"/>
                <w:sz w:val="24"/>
                <w:szCs w:val="24"/>
              </w:rPr>
              <w:t>Durée</w:t>
            </w:r>
          </w:p>
        </w:tc>
        <w:tc>
          <w:tcPr>
            <w:tcW w:w="1248" w:type="dxa"/>
            <w:vMerge w:val="restart"/>
            <w:vAlign w:val="center"/>
          </w:tcPr>
          <w:p w:rsidR="009A5F29" w:rsidRDefault="009A5F29" w:rsidP="009A5F29">
            <w:pPr>
              <w:pStyle w:val="Corpsdetexte2"/>
              <w:bidi w:val="0"/>
              <w:jc w:val="center"/>
              <w:rPr>
                <w:color w:val="FF0000"/>
                <w:sz w:val="24"/>
                <w:szCs w:val="24"/>
              </w:rPr>
            </w:pPr>
            <w:r>
              <w:rPr>
                <w:color w:val="FF0000"/>
                <w:sz w:val="24"/>
                <w:szCs w:val="24"/>
              </w:rPr>
              <w:t>Crédits</w:t>
            </w:r>
          </w:p>
        </w:tc>
      </w:tr>
      <w:tr w:rsidR="009A5F29" w:rsidTr="00186FBD">
        <w:trPr>
          <w:jc w:val="center"/>
        </w:trPr>
        <w:tc>
          <w:tcPr>
            <w:tcW w:w="2410" w:type="dxa"/>
            <w:vMerge/>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r>
              <w:rPr>
                <w:color w:val="FF0000"/>
                <w:sz w:val="24"/>
                <w:szCs w:val="24"/>
              </w:rPr>
              <w:t>Travaux sur terrain</w:t>
            </w:r>
          </w:p>
        </w:tc>
        <w:tc>
          <w:tcPr>
            <w:tcW w:w="1634" w:type="dxa"/>
            <w:vAlign w:val="center"/>
          </w:tcPr>
          <w:p w:rsidR="009A5F29" w:rsidRDefault="009A5F29" w:rsidP="009A5F29">
            <w:pPr>
              <w:pStyle w:val="Corpsdetexte2"/>
              <w:bidi w:val="0"/>
              <w:jc w:val="center"/>
              <w:rPr>
                <w:color w:val="FF0000"/>
                <w:sz w:val="24"/>
                <w:szCs w:val="24"/>
              </w:rPr>
            </w:pPr>
            <w:r>
              <w:rPr>
                <w:color w:val="FF0000"/>
                <w:sz w:val="24"/>
                <w:szCs w:val="24"/>
              </w:rPr>
              <w:t>Projets</w:t>
            </w:r>
          </w:p>
        </w:tc>
        <w:tc>
          <w:tcPr>
            <w:tcW w:w="1066" w:type="dxa"/>
            <w:vAlign w:val="center"/>
          </w:tcPr>
          <w:p w:rsidR="009A5F29" w:rsidRDefault="009A5F29" w:rsidP="009A5F29">
            <w:pPr>
              <w:pStyle w:val="Corpsdetexte2"/>
              <w:bidi w:val="0"/>
              <w:jc w:val="center"/>
              <w:rPr>
                <w:color w:val="FF0000"/>
                <w:sz w:val="24"/>
                <w:szCs w:val="24"/>
              </w:rPr>
            </w:pPr>
            <w:r>
              <w:rPr>
                <w:color w:val="FF0000"/>
                <w:sz w:val="24"/>
                <w:szCs w:val="24"/>
              </w:rPr>
              <w:t>Stages</w:t>
            </w:r>
          </w:p>
        </w:tc>
        <w:tc>
          <w:tcPr>
            <w:tcW w:w="1440" w:type="dxa"/>
            <w:vAlign w:val="center"/>
          </w:tcPr>
          <w:p w:rsidR="009A5F29" w:rsidRDefault="009A5F29" w:rsidP="009A5F29">
            <w:pPr>
              <w:pStyle w:val="Corpsdetexte2"/>
              <w:bidi w:val="0"/>
              <w:jc w:val="center"/>
              <w:rPr>
                <w:color w:val="FF0000"/>
                <w:sz w:val="24"/>
                <w:szCs w:val="24"/>
              </w:rPr>
            </w:pPr>
            <w:r>
              <w:rPr>
                <w:color w:val="FF0000"/>
                <w:sz w:val="24"/>
                <w:szCs w:val="24"/>
              </w:rPr>
              <w:t>Autres</w:t>
            </w:r>
          </w:p>
        </w:tc>
        <w:tc>
          <w:tcPr>
            <w:tcW w:w="1248" w:type="dxa"/>
            <w:vMerge/>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Pr="00022768" w:rsidRDefault="00022768" w:rsidP="009A5F29">
            <w:pPr>
              <w:pStyle w:val="Corpsdetexte2"/>
              <w:bidi w:val="0"/>
              <w:jc w:val="center"/>
              <w:rPr>
                <w:sz w:val="24"/>
                <w:szCs w:val="24"/>
              </w:rPr>
            </w:pPr>
            <w:r w:rsidRPr="00022768">
              <w:rPr>
                <w:sz w:val="24"/>
                <w:szCs w:val="24"/>
              </w:rPr>
              <w:t>Rendus d’exposés</w:t>
            </w:r>
          </w:p>
        </w:tc>
        <w:tc>
          <w:tcPr>
            <w:tcW w:w="1634" w:type="dxa"/>
            <w:vAlign w:val="center"/>
          </w:tcPr>
          <w:p w:rsidR="009A5F29" w:rsidRPr="00435582" w:rsidRDefault="00435582" w:rsidP="00186FBD">
            <w:pPr>
              <w:pStyle w:val="Corpsdetexte2"/>
              <w:bidi w:val="0"/>
              <w:rPr>
                <w:sz w:val="24"/>
                <w:szCs w:val="24"/>
              </w:rPr>
            </w:pPr>
            <w:r w:rsidRPr="00435582">
              <w:rPr>
                <w:sz w:val="24"/>
                <w:szCs w:val="24"/>
              </w:rPr>
              <w:t>Etudes de cas</w:t>
            </w: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435582">
            <w:pPr>
              <w:pStyle w:val="Corpsdetexte2"/>
              <w:bidi w:val="0"/>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r w:rsidR="009A5F29" w:rsidTr="00186FBD">
        <w:trPr>
          <w:jc w:val="center"/>
        </w:trPr>
        <w:tc>
          <w:tcPr>
            <w:tcW w:w="2410" w:type="dxa"/>
            <w:vAlign w:val="center"/>
          </w:tcPr>
          <w:p w:rsidR="009A5F29" w:rsidRDefault="009A5F29" w:rsidP="009A5F29">
            <w:pPr>
              <w:pStyle w:val="Corpsdetexte2"/>
              <w:bidi w:val="0"/>
              <w:jc w:val="center"/>
              <w:rPr>
                <w:color w:val="FF0000"/>
                <w:sz w:val="24"/>
                <w:szCs w:val="24"/>
              </w:rPr>
            </w:pPr>
            <w:r>
              <w:rPr>
                <w:color w:val="FF0000"/>
                <w:sz w:val="24"/>
                <w:szCs w:val="24"/>
              </w:rPr>
              <w:t>Total</w:t>
            </w:r>
          </w:p>
        </w:tc>
        <w:tc>
          <w:tcPr>
            <w:tcW w:w="1980" w:type="dxa"/>
            <w:vAlign w:val="center"/>
          </w:tcPr>
          <w:p w:rsidR="009A5F29" w:rsidRDefault="009A5F29" w:rsidP="009A5F29">
            <w:pPr>
              <w:pStyle w:val="Corpsdetexte2"/>
              <w:bidi w:val="0"/>
              <w:jc w:val="center"/>
              <w:rPr>
                <w:color w:val="FF0000"/>
                <w:sz w:val="24"/>
                <w:szCs w:val="24"/>
              </w:rPr>
            </w:pPr>
          </w:p>
        </w:tc>
        <w:tc>
          <w:tcPr>
            <w:tcW w:w="1634" w:type="dxa"/>
            <w:vAlign w:val="center"/>
          </w:tcPr>
          <w:p w:rsidR="009A5F29" w:rsidRDefault="009A5F29" w:rsidP="009A5F29">
            <w:pPr>
              <w:pStyle w:val="Corpsdetexte2"/>
              <w:bidi w:val="0"/>
              <w:jc w:val="center"/>
              <w:rPr>
                <w:color w:val="FF0000"/>
                <w:sz w:val="24"/>
                <w:szCs w:val="24"/>
              </w:rPr>
            </w:pPr>
          </w:p>
        </w:tc>
        <w:tc>
          <w:tcPr>
            <w:tcW w:w="1066" w:type="dxa"/>
            <w:vAlign w:val="center"/>
          </w:tcPr>
          <w:p w:rsidR="009A5F29" w:rsidRDefault="009A5F29" w:rsidP="009A5F29">
            <w:pPr>
              <w:pStyle w:val="Corpsdetexte2"/>
              <w:bidi w:val="0"/>
              <w:jc w:val="center"/>
              <w:rPr>
                <w:color w:val="FF0000"/>
                <w:sz w:val="24"/>
                <w:szCs w:val="24"/>
              </w:rPr>
            </w:pPr>
          </w:p>
        </w:tc>
        <w:tc>
          <w:tcPr>
            <w:tcW w:w="1440" w:type="dxa"/>
            <w:vAlign w:val="center"/>
          </w:tcPr>
          <w:p w:rsidR="009A5F29" w:rsidRDefault="009A5F29" w:rsidP="009A5F29">
            <w:pPr>
              <w:pStyle w:val="Corpsdetexte2"/>
              <w:bidi w:val="0"/>
              <w:jc w:val="center"/>
              <w:rPr>
                <w:color w:val="FF0000"/>
                <w:sz w:val="24"/>
                <w:szCs w:val="24"/>
              </w:rPr>
            </w:pPr>
          </w:p>
        </w:tc>
        <w:tc>
          <w:tcPr>
            <w:tcW w:w="1248" w:type="dxa"/>
            <w:vAlign w:val="center"/>
          </w:tcPr>
          <w:p w:rsidR="009A5F29" w:rsidRDefault="009A5F29" w:rsidP="009A5F29">
            <w:pPr>
              <w:pStyle w:val="Corpsdetexte2"/>
              <w:bidi w:val="0"/>
              <w:jc w:val="center"/>
              <w:rPr>
                <w:color w:val="FF0000"/>
                <w:sz w:val="24"/>
                <w:szCs w:val="24"/>
              </w:rPr>
            </w:pPr>
          </w:p>
        </w:tc>
      </w:tr>
    </w:tbl>
    <w:p w:rsidR="00402054" w:rsidRDefault="00402054" w:rsidP="009A5F29">
      <w:pPr>
        <w:pStyle w:val="5"/>
      </w:pPr>
    </w:p>
    <w:p w:rsidR="00402054" w:rsidRDefault="00402054" w:rsidP="009A5F29">
      <w:pPr>
        <w:pStyle w:val="5"/>
      </w:pPr>
    </w:p>
    <w:p w:rsidR="009A5F29" w:rsidRDefault="009A5F29" w:rsidP="009A5F29">
      <w:pPr>
        <w:pStyle w:val="5"/>
      </w:pPr>
      <w:r>
        <w:lastRenderedPageBreak/>
        <w:t xml:space="preserve">4- Contenu </w:t>
      </w:r>
      <w:r>
        <w:rPr>
          <w:b w:val="0"/>
          <w:bCs w:val="0"/>
        </w:rPr>
        <w:t>(descriptifs et plans des cours)</w:t>
      </w:r>
    </w:p>
    <w:p w:rsidR="009A5F29" w:rsidRDefault="009A5F29" w:rsidP="009A5F29">
      <w:pPr>
        <w:pStyle w:val="6"/>
      </w:pPr>
      <w:r>
        <w:t xml:space="preserve">4.1- Enseignements </w:t>
      </w:r>
      <w:r>
        <w:rPr>
          <w:b w:val="0"/>
          <w:bCs w:val="0"/>
        </w:rPr>
        <w:t>(Présenter une description succincte des programmes de chaque ECUE et joindre le programme détaillé à la fiche descriptive de l’UE)</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72"/>
      </w:tblGrid>
      <w:tr w:rsidR="009A5F29" w:rsidTr="0000036D">
        <w:trPr>
          <w:trHeight w:val="471"/>
        </w:trPr>
        <w:tc>
          <w:tcPr>
            <w:tcW w:w="9673" w:type="dxa"/>
          </w:tcPr>
          <w:p w:rsidR="00186FBD" w:rsidRPr="00D467FF" w:rsidRDefault="009A5F29" w:rsidP="00022768">
            <w:pPr>
              <w:pStyle w:val="a1"/>
              <w:numPr>
                <w:ilvl w:val="0"/>
                <w:numId w:val="0"/>
              </w:numPr>
              <w:bidi w:val="0"/>
              <w:ind w:right="0"/>
              <w:rPr>
                <w:rFonts w:asciiTheme="majorBidi" w:hAnsiTheme="majorBidi" w:cstheme="majorBidi"/>
                <w:sz w:val="24"/>
                <w:szCs w:val="24"/>
                <w:u w:val="none"/>
              </w:rPr>
            </w:pPr>
            <w:r w:rsidRPr="00D467FF">
              <w:rPr>
                <w:rFonts w:asciiTheme="majorBidi" w:hAnsiTheme="majorBidi" w:cstheme="majorBidi"/>
                <w:sz w:val="24"/>
                <w:szCs w:val="24"/>
                <w:u w:val="none"/>
              </w:rPr>
              <w:t xml:space="preserve">1- </w:t>
            </w:r>
            <w:r w:rsidR="00186FBD" w:rsidRPr="00D467FF">
              <w:rPr>
                <w:rFonts w:asciiTheme="majorBidi" w:hAnsiTheme="majorBidi" w:cstheme="majorBidi"/>
                <w:sz w:val="24"/>
                <w:szCs w:val="24"/>
                <w:u w:val="none"/>
              </w:rPr>
              <w:t>Présentation des principaux concepts et fondements de l</w:t>
            </w:r>
            <w:r w:rsidR="00022768" w:rsidRPr="00D467FF">
              <w:rPr>
                <w:rFonts w:asciiTheme="majorBidi" w:hAnsiTheme="majorBidi" w:cstheme="majorBidi"/>
                <w:sz w:val="24"/>
                <w:szCs w:val="24"/>
                <w:u w:val="none"/>
              </w:rPr>
              <w:t>’Intelligence Territoriale</w:t>
            </w:r>
            <w:r w:rsidR="00D467FF" w:rsidRPr="00D467FF">
              <w:rPr>
                <w:rFonts w:asciiTheme="majorBidi" w:hAnsiTheme="majorBidi" w:cstheme="majorBidi"/>
                <w:sz w:val="24"/>
                <w:szCs w:val="24"/>
                <w:u w:val="none"/>
              </w:rPr>
              <w:t xml:space="preserve"> qui permettent de :</w:t>
            </w:r>
          </w:p>
          <w:p w:rsidR="00D467FF" w:rsidRPr="00D467FF" w:rsidRDefault="00D467FF" w:rsidP="00D467FF">
            <w:pPr>
              <w:numPr>
                <w:ilvl w:val="0"/>
                <w:numId w:val="15"/>
              </w:numPr>
              <w:autoSpaceDE w:val="0"/>
              <w:autoSpaceDN w:val="0"/>
              <w:adjustRightInd w:val="0"/>
              <w:jc w:val="both"/>
              <w:rPr>
                <w:rFonts w:asciiTheme="majorBidi" w:hAnsiTheme="majorBidi" w:cstheme="majorBidi"/>
                <w:b/>
                <w:bCs/>
              </w:rPr>
            </w:pPr>
            <w:r w:rsidRPr="00D467FF">
              <w:rPr>
                <w:rFonts w:asciiTheme="majorBidi" w:hAnsiTheme="majorBidi" w:cstheme="majorBidi"/>
                <w:b/>
                <w:bCs/>
              </w:rPr>
              <w:t>Apprendre à mobiliser des éléments de méthode pour la compréhension d’un territoire, en fonction d’une problématique donnée et des acteurs locaux.</w:t>
            </w:r>
          </w:p>
          <w:p w:rsidR="00D467FF" w:rsidRPr="00D467FF" w:rsidRDefault="00D467FF" w:rsidP="00D467FF">
            <w:pPr>
              <w:numPr>
                <w:ilvl w:val="0"/>
                <w:numId w:val="15"/>
              </w:numPr>
              <w:autoSpaceDE w:val="0"/>
              <w:autoSpaceDN w:val="0"/>
              <w:adjustRightInd w:val="0"/>
              <w:jc w:val="both"/>
              <w:rPr>
                <w:rFonts w:asciiTheme="majorBidi" w:hAnsiTheme="majorBidi" w:cstheme="majorBidi"/>
                <w:b/>
                <w:bCs/>
              </w:rPr>
            </w:pPr>
            <w:r w:rsidRPr="00D467FF">
              <w:rPr>
                <w:rFonts w:asciiTheme="majorBidi" w:hAnsiTheme="majorBidi" w:cstheme="majorBidi"/>
                <w:b/>
                <w:bCs/>
              </w:rPr>
              <w:t>Intégrer la notion de diagnostic comme une démarche d'accompagnement des acteurs dans l'aide à la décision et l'évaluation des enjeux de leur territoire.</w:t>
            </w:r>
          </w:p>
          <w:p w:rsidR="009A5F29" w:rsidRPr="00D467FF" w:rsidRDefault="00D467FF" w:rsidP="00D467FF">
            <w:pPr>
              <w:numPr>
                <w:ilvl w:val="0"/>
                <w:numId w:val="15"/>
              </w:numPr>
              <w:spacing w:after="200" w:line="276" w:lineRule="auto"/>
              <w:jc w:val="both"/>
              <w:rPr>
                <w:rFonts w:asciiTheme="majorBidi" w:hAnsiTheme="majorBidi" w:cstheme="majorBidi"/>
                <w:b/>
                <w:bCs/>
              </w:rPr>
            </w:pPr>
            <w:r w:rsidRPr="00D467FF">
              <w:rPr>
                <w:rFonts w:asciiTheme="majorBidi" w:hAnsiTheme="majorBidi" w:cstheme="majorBidi"/>
                <w:b/>
                <w:bCs/>
              </w:rPr>
              <w:t>Conduire le diagnostic territorial dans le cadre d’un projet d’intelligence territoriale.</w:t>
            </w:r>
          </w:p>
        </w:tc>
      </w:tr>
      <w:tr w:rsidR="009A5F29" w:rsidTr="0000036D">
        <w:trPr>
          <w:trHeight w:val="905"/>
        </w:trPr>
        <w:tc>
          <w:tcPr>
            <w:tcW w:w="9673" w:type="dxa"/>
          </w:tcPr>
          <w:p w:rsidR="00022768" w:rsidRPr="00D467FF" w:rsidRDefault="009A5F29" w:rsidP="001D4788">
            <w:pPr>
              <w:pStyle w:val="Default"/>
              <w:jc w:val="both"/>
              <w:rPr>
                <w:rFonts w:asciiTheme="majorBidi" w:hAnsiTheme="majorBidi" w:cstheme="majorBidi"/>
                <w:b/>
                <w:bCs/>
              </w:rPr>
            </w:pPr>
            <w:r w:rsidRPr="00D467FF">
              <w:rPr>
                <w:rFonts w:asciiTheme="majorBidi" w:hAnsiTheme="majorBidi" w:cstheme="majorBidi"/>
                <w:b/>
                <w:bCs/>
              </w:rPr>
              <w:t xml:space="preserve">2- </w:t>
            </w:r>
            <w:r w:rsidR="00B82750" w:rsidRPr="00D467FF">
              <w:rPr>
                <w:rFonts w:asciiTheme="majorBidi" w:hAnsiTheme="majorBidi" w:cstheme="majorBidi"/>
                <w:b/>
                <w:bCs/>
              </w:rPr>
              <w:t>Présentation de la démarche de construction d’un système ou d’une stratégie d’Intelligence territoriale</w:t>
            </w:r>
            <w:r w:rsidR="00D467FF" w:rsidRPr="00D467FF">
              <w:rPr>
                <w:rFonts w:asciiTheme="majorBidi" w:hAnsiTheme="majorBidi" w:cstheme="majorBidi"/>
                <w:b/>
                <w:bCs/>
              </w:rPr>
              <w:t>.</w:t>
            </w:r>
          </w:p>
          <w:p w:rsidR="00186FBD" w:rsidRPr="00D467FF" w:rsidRDefault="00186FBD" w:rsidP="00611A7A">
            <w:pPr>
              <w:pStyle w:val="a1"/>
              <w:numPr>
                <w:ilvl w:val="0"/>
                <w:numId w:val="0"/>
              </w:numPr>
              <w:bidi w:val="0"/>
              <w:ind w:right="0"/>
              <w:rPr>
                <w:rFonts w:asciiTheme="majorBidi" w:hAnsiTheme="majorBidi" w:cstheme="majorBidi"/>
                <w:sz w:val="24"/>
                <w:szCs w:val="24"/>
                <w:u w:val="none"/>
              </w:rPr>
            </w:pPr>
          </w:p>
          <w:p w:rsidR="009A5F29" w:rsidRPr="00D467FF" w:rsidRDefault="009A5F29" w:rsidP="009A5F29">
            <w:pPr>
              <w:pStyle w:val="a1"/>
              <w:numPr>
                <w:ilvl w:val="0"/>
                <w:numId w:val="0"/>
              </w:numPr>
              <w:bidi w:val="0"/>
              <w:ind w:right="0"/>
              <w:rPr>
                <w:rFonts w:asciiTheme="majorBidi" w:hAnsiTheme="majorBidi" w:cstheme="majorBidi"/>
                <w:sz w:val="24"/>
                <w:szCs w:val="24"/>
                <w:u w:val="none"/>
              </w:rPr>
            </w:pPr>
          </w:p>
        </w:tc>
      </w:tr>
    </w:tbl>
    <w:p w:rsidR="009A5F29" w:rsidRPr="00DD650C" w:rsidRDefault="009A5F29" w:rsidP="009A5F29">
      <w:pPr>
        <w:pStyle w:val="6"/>
        <w:rPr>
          <w:color w:val="auto"/>
        </w:rPr>
      </w:pPr>
      <w:r>
        <w:t xml:space="preserve">4.2- Activités pratiques de l’UE </w:t>
      </w:r>
      <w:r>
        <w:rPr>
          <w:b w:val="0"/>
          <w:bCs w:val="0"/>
        </w:rPr>
        <w:t>(Présenter une description succincte des objectifs, des contenus et des procédures d’organisation de chaque activité)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rsidRPr="00DD650C">
        <w:tc>
          <w:tcPr>
            <w:tcW w:w="9778" w:type="dxa"/>
          </w:tcPr>
          <w:p w:rsidR="00B82750" w:rsidRPr="00D467FF" w:rsidRDefault="00D467FF" w:rsidP="00B82750">
            <w:pPr>
              <w:rPr>
                <w:rFonts w:asciiTheme="majorBidi" w:hAnsiTheme="majorBidi" w:cstheme="majorBidi"/>
                <w:b/>
                <w:bCs/>
                <w:sz w:val="32"/>
                <w:szCs w:val="32"/>
              </w:rPr>
            </w:pPr>
            <w:r>
              <w:rPr>
                <w:rFonts w:asciiTheme="majorBidi" w:hAnsiTheme="majorBidi" w:cstheme="majorBidi"/>
                <w:b/>
                <w:bCs/>
              </w:rPr>
              <w:t>1-</w:t>
            </w:r>
            <w:r w:rsidR="00B82750" w:rsidRPr="00D467FF">
              <w:rPr>
                <w:rFonts w:asciiTheme="majorBidi" w:hAnsiTheme="majorBidi" w:cstheme="majorBidi"/>
                <w:b/>
                <w:bCs/>
              </w:rPr>
              <w:t>Ce cours a pour objectif la familiarisation  de l’étudiant à l’intelligence territoriale, qu’il s’agisse de sa conceptualisation, de son utilisation ou de son incidence</w:t>
            </w:r>
          </w:p>
          <w:p w:rsidR="00B82750" w:rsidRPr="00D467FF" w:rsidRDefault="00B82750" w:rsidP="00B82750">
            <w:pPr>
              <w:pStyle w:val="Default"/>
              <w:spacing w:after="128"/>
              <w:jc w:val="both"/>
              <w:rPr>
                <w:rFonts w:asciiTheme="majorBidi" w:hAnsiTheme="majorBidi" w:cstheme="majorBidi"/>
                <w:b/>
                <w:bCs/>
              </w:rPr>
            </w:pPr>
            <w:r w:rsidRPr="00D467FF">
              <w:rPr>
                <w:rFonts w:asciiTheme="majorBidi" w:hAnsiTheme="majorBidi" w:cstheme="majorBidi"/>
                <w:b/>
                <w:bCs/>
              </w:rPr>
              <w:t xml:space="preserve">II saura ainsi présenter l’intelligence territoriale, son origine et ses caractéristiques ; </w:t>
            </w:r>
          </w:p>
          <w:p w:rsidR="009A5F29" w:rsidRPr="00D467FF" w:rsidRDefault="009A5F29" w:rsidP="006328EC">
            <w:pPr>
              <w:pStyle w:val="a1"/>
              <w:numPr>
                <w:ilvl w:val="0"/>
                <w:numId w:val="0"/>
              </w:numPr>
              <w:bidi w:val="0"/>
              <w:ind w:right="0"/>
              <w:rPr>
                <w:rFonts w:asciiTheme="majorBidi" w:hAnsiTheme="majorBidi" w:cstheme="majorBidi"/>
                <w:sz w:val="24"/>
                <w:szCs w:val="24"/>
                <w:u w:val="none"/>
              </w:rPr>
            </w:pPr>
          </w:p>
          <w:p w:rsidR="006328EC" w:rsidRPr="00D467FF" w:rsidRDefault="006328EC" w:rsidP="006328EC">
            <w:pPr>
              <w:pStyle w:val="a1"/>
              <w:numPr>
                <w:ilvl w:val="0"/>
                <w:numId w:val="0"/>
              </w:numPr>
              <w:bidi w:val="0"/>
              <w:ind w:right="0"/>
              <w:rPr>
                <w:rFonts w:asciiTheme="majorBidi" w:hAnsiTheme="majorBidi" w:cstheme="majorBidi"/>
                <w:sz w:val="24"/>
                <w:szCs w:val="24"/>
                <w:u w:val="none"/>
              </w:rPr>
            </w:pPr>
          </w:p>
        </w:tc>
      </w:tr>
      <w:tr w:rsidR="009A5F29">
        <w:tc>
          <w:tcPr>
            <w:tcW w:w="9778" w:type="dxa"/>
          </w:tcPr>
          <w:p w:rsidR="00022768" w:rsidRPr="00022768" w:rsidRDefault="00022768" w:rsidP="00B82750">
            <w:pPr>
              <w:pStyle w:val="Default"/>
              <w:jc w:val="both"/>
              <w:rPr>
                <w:rFonts w:asciiTheme="majorBidi" w:hAnsiTheme="majorBidi" w:cstheme="majorBidi"/>
                <w:b/>
                <w:bCs/>
              </w:rPr>
            </w:pPr>
            <w:r w:rsidRPr="00022768">
              <w:rPr>
                <w:rFonts w:asciiTheme="majorBidi" w:hAnsiTheme="majorBidi" w:cstheme="majorBidi"/>
                <w:b/>
                <w:bCs/>
              </w:rPr>
              <w:t xml:space="preserve">2- </w:t>
            </w:r>
            <w:r w:rsidR="00B82750">
              <w:rPr>
                <w:rFonts w:asciiTheme="majorBidi" w:hAnsiTheme="majorBidi" w:cstheme="majorBidi"/>
                <w:b/>
                <w:bCs/>
              </w:rPr>
              <w:t>L’objectif de ce</w:t>
            </w:r>
            <w:r w:rsidRPr="00022768">
              <w:rPr>
                <w:rFonts w:asciiTheme="majorBidi" w:hAnsiTheme="majorBidi" w:cstheme="majorBidi"/>
                <w:b/>
                <w:bCs/>
              </w:rPr>
              <w:t xml:space="preserve"> cours,</w:t>
            </w:r>
            <w:r w:rsidR="00B82750">
              <w:rPr>
                <w:rFonts w:asciiTheme="majorBidi" w:hAnsiTheme="majorBidi" w:cstheme="majorBidi"/>
                <w:b/>
                <w:bCs/>
              </w:rPr>
              <w:t xml:space="preserve"> est de permettre à</w:t>
            </w:r>
            <w:r w:rsidRPr="00022768">
              <w:rPr>
                <w:rFonts w:asciiTheme="majorBidi" w:hAnsiTheme="majorBidi" w:cstheme="majorBidi"/>
                <w:b/>
                <w:bCs/>
              </w:rPr>
              <w:t xml:space="preserve"> l’étudiant </w:t>
            </w:r>
            <w:r w:rsidR="00B82750">
              <w:rPr>
                <w:rFonts w:asciiTheme="majorBidi" w:hAnsiTheme="majorBidi" w:cstheme="majorBidi"/>
                <w:b/>
                <w:bCs/>
              </w:rPr>
              <w:t xml:space="preserve">de </w:t>
            </w:r>
            <w:r w:rsidRPr="00022768">
              <w:rPr>
                <w:rFonts w:asciiTheme="majorBidi" w:hAnsiTheme="majorBidi" w:cstheme="majorBidi"/>
                <w:b/>
                <w:bCs/>
              </w:rPr>
              <w:t xml:space="preserve">: </w:t>
            </w:r>
          </w:p>
          <w:p w:rsidR="00022768" w:rsidRPr="00022768" w:rsidRDefault="00022768" w:rsidP="0000036D">
            <w:pPr>
              <w:pStyle w:val="Default"/>
              <w:numPr>
                <w:ilvl w:val="0"/>
                <w:numId w:val="13"/>
              </w:numPr>
              <w:spacing w:after="128"/>
              <w:jc w:val="both"/>
              <w:rPr>
                <w:rFonts w:asciiTheme="majorBidi" w:hAnsiTheme="majorBidi" w:cstheme="majorBidi"/>
                <w:b/>
                <w:bCs/>
              </w:rPr>
            </w:pPr>
            <w:r w:rsidRPr="00022768">
              <w:rPr>
                <w:rFonts w:asciiTheme="majorBidi" w:hAnsiTheme="majorBidi" w:cstheme="majorBidi"/>
                <w:b/>
                <w:bCs/>
              </w:rPr>
              <w:t xml:space="preserve"> </w:t>
            </w:r>
            <w:r w:rsidR="0000036D">
              <w:rPr>
                <w:rFonts w:asciiTheme="majorBidi" w:hAnsiTheme="majorBidi" w:cstheme="majorBidi"/>
                <w:b/>
                <w:bCs/>
              </w:rPr>
              <w:t>F</w:t>
            </w:r>
            <w:r w:rsidRPr="00022768">
              <w:rPr>
                <w:rFonts w:asciiTheme="majorBidi" w:hAnsiTheme="majorBidi" w:cstheme="majorBidi"/>
                <w:b/>
                <w:bCs/>
              </w:rPr>
              <w:t xml:space="preserve">aire usage de méthodes pour mettre en place une veille et une intelligence territoriale et l’utiliser de façon appropriée; </w:t>
            </w:r>
          </w:p>
          <w:p w:rsidR="00022768" w:rsidRPr="00022768" w:rsidRDefault="0000036D" w:rsidP="00022768">
            <w:pPr>
              <w:pStyle w:val="Default"/>
              <w:numPr>
                <w:ilvl w:val="0"/>
                <w:numId w:val="13"/>
              </w:numPr>
              <w:spacing w:after="128"/>
              <w:jc w:val="both"/>
              <w:rPr>
                <w:rFonts w:asciiTheme="majorBidi" w:hAnsiTheme="majorBidi" w:cstheme="majorBidi"/>
                <w:b/>
                <w:bCs/>
              </w:rPr>
            </w:pPr>
            <w:r>
              <w:rPr>
                <w:rFonts w:asciiTheme="majorBidi" w:hAnsiTheme="majorBidi" w:cstheme="majorBidi"/>
                <w:b/>
                <w:bCs/>
              </w:rPr>
              <w:t>D’</w:t>
            </w:r>
            <w:r w:rsidR="00022768" w:rsidRPr="00022768">
              <w:rPr>
                <w:rFonts w:asciiTheme="majorBidi" w:hAnsiTheme="majorBidi" w:cstheme="majorBidi"/>
                <w:b/>
                <w:bCs/>
              </w:rPr>
              <w:t xml:space="preserve">évoluer dans l’environnement d’une organisation envisagée sous l’angle </w:t>
            </w:r>
            <w:r>
              <w:rPr>
                <w:rFonts w:asciiTheme="majorBidi" w:hAnsiTheme="majorBidi" w:cstheme="majorBidi"/>
                <w:b/>
                <w:bCs/>
              </w:rPr>
              <w:t>d’</w:t>
            </w:r>
            <w:r w:rsidR="00022768" w:rsidRPr="00022768">
              <w:rPr>
                <w:rFonts w:asciiTheme="majorBidi" w:hAnsiTheme="majorBidi" w:cstheme="majorBidi"/>
                <w:b/>
                <w:bCs/>
              </w:rPr>
              <w:t>une</w:t>
            </w:r>
            <w:r>
              <w:rPr>
                <w:rFonts w:asciiTheme="majorBidi" w:hAnsiTheme="majorBidi" w:cstheme="majorBidi"/>
                <w:b/>
                <w:bCs/>
              </w:rPr>
              <w:t xml:space="preserve"> </w:t>
            </w:r>
            <w:r w:rsidR="00022768" w:rsidRPr="00022768">
              <w:rPr>
                <w:rFonts w:asciiTheme="majorBidi" w:hAnsiTheme="majorBidi" w:cstheme="majorBidi"/>
                <w:b/>
                <w:bCs/>
              </w:rPr>
              <w:t xml:space="preserve">intelligence territoriale; </w:t>
            </w:r>
          </w:p>
          <w:p w:rsidR="00022768" w:rsidRPr="00022768" w:rsidRDefault="0000036D" w:rsidP="00022768">
            <w:pPr>
              <w:pStyle w:val="Default"/>
              <w:numPr>
                <w:ilvl w:val="0"/>
                <w:numId w:val="13"/>
              </w:numPr>
              <w:spacing w:after="128"/>
              <w:jc w:val="both"/>
              <w:rPr>
                <w:rFonts w:asciiTheme="majorBidi" w:hAnsiTheme="majorBidi" w:cstheme="majorBidi"/>
                <w:b/>
                <w:bCs/>
              </w:rPr>
            </w:pPr>
            <w:r>
              <w:rPr>
                <w:rFonts w:asciiTheme="majorBidi" w:hAnsiTheme="majorBidi" w:cstheme="majorBidi"/>
                <w:b/>
                <w:bCs/>
              </w:rPr>
              <w:t>M</w:t>
            </w:r>
            <w:r w:rsidR="00022768" w:rsidRPr="00022768">
              <w:rPr>
                <w:rFonts w:asciiTheme="majorBidi" w:hAnsiTheme="majorBidi" w:cstheme="majorBidi"/>
                <w:b/>
                <w:bCs/>
              </w:rPr>
              <w:t xml:space="preserve">ettre en valeur l’incidence d’une intelligence territoriale sur la performance d’une organisation qui se dote d’un tel dispositif organisationnel et avec les enjeux éthiques qui accompagnent son utilisation; </w:t>
            </w:r>
          </w:p>
          <w:p w:rsidR="009A5F29" w:rsidRPr="00DD650C" w:rsidRDefault="009A5F29" w:rsidP="00611A7A">
            <w:pPr>
              <w:pStyle w:val="a1"/>
              <w:numPr>
                <w:ilvl w:val="0"/>
                <w:numId w:val="0"/>
              </w:numPr>
              <w:bidi w:val="0"/>
              <w:ind w:right="0"/>
              <w:rPr>
                <w:rFonts w:cs="Times New Roman"/>
                <w:sz w:val="24"/>
                <w:szCs w:val="24"/>
                <w:u w:val="none"/>
              </w:rPr>
            </w:pPr>
          </w:p>
        </w:tc>
      </w:tr>
    </w:tbl>
    <w:p w:rsidR="009A5F29" w:rsidRDefault="009A5F29" w:rsidP="009A5F29">
      <w:pPr>
        <w:pStyle w:val="5"/>
      </w:pPr>
      <w:r>
        <w:t>5- Méthodes pédagogiques et moyens didactiques spécifiques à l’UE</w:t>
      </w:r>
      <w:r>
        <w:rPr>
          <w:b w:val="0"/>
          <w:bCs w:val="0"/>
        </w:rPr>
        <w:t xml:space="preserve"> (méthodes et outils pédagogiques, ouvrages de référence, recours aux TIC – possibilités d’enseignement à distance…)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rPr>
          <w:jc w:val="center"/>
        </w:trPr>
        <w:tc>
          <w:tcPr>
            <w:tcW w:w="9740" w:type="dxa"/>
          </w:tcPr>
          <w:p w:rsidR="009A5F29" w:rsidRPr="00705737" w:rsidRDefault="00705737" w:rsidP="00705737">
            <w:r w:rsidRPr="00705737">
              <w:t>Les projets seront présentés en classe par les étudiants et discutés en groupes avec l’enseignant</w:t>
            </w:r>
          </w:p>
        </w:tc>
      </w:tr>
      <w:tr w:rsidR="009A5F29">
        <w:trPr>
          <w:jc w:val="center"/>
        </w:trPr>
        <w:tc>
          <w:tcPr>
            <w:tcW w:w="9740" w:type="dxa"/>
          </w:tcPr>
          <w:p w:rsidR="009A5F29" w:rsidRDefault="00705737" w:rsidP="00705737">
            <w:r>
              <w:t>Des échanges par e-mail et dans des forums pédagogiques sont prévus</w:t>
            </w:r>
          </w:p>
        </w:tc>
      </w:tr>
      <w:tr w:rsidR="009A5F29">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022768" w:rsidRDefault="00022768" w:rsidP="009A5F29">
            <w:r w:rsidRPr="00022768">
              <w:t>Des supports pédagogique</w:t>
            </w:r>
            <w:r w:rsidR="00D467FF">
              <w:t>s</w:t>
            </w:r>
            <w:r w:rsidRPr="00022768">
              <w:t xml:space="preserve"> seront distribués</w:t>
            </w:r>
            <w:r w:rsidR="00D467FF">
              <w:t>.</w:t>
            </w:r>
          </w:p>
        </w:tc>
      </w:tr>
      <w:tr w:rsidR="009A5F29">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9A5F29" w:rsidRDefault="009A5F29" w:rsidP="009A5F29">
      <w:pPr>
        <w:pStyle w:val="5"/>
      </w:pPr>
      <w:r>
        <w:t>6- Examens et évaluation des connaissances</w:t>
      </w:r>
    </w:p>
    <w:p w:rsidR="009A5F29" w:rsidRDefault="009A5F29" w:rsidP="009A5F29">
      <w:pPr>
        <w:pStyle w:val="6"/>
        <w:rPr>
          <w:lang w:bidi="ar-SA"/>
        </w:rPr>
      </w:pPr>
      <w:r>
        <w:rPr>
          <w:lang w:bidi="ar-SA"/>
        </w:rPr>
        <w:t>6.1- Méthode d’</w:t>
      </w:r>
      <w:r>
        <w:t xml:space="preserve">évaluation et régime d’examens </w:t>
      </w:r>
      <w:r>
        <w:rPr>
          <w:b w:val="0"/>
          <w:bCs w:val="0"/>
        </w:rPr>
        <w:t>(Préciser le régime d’évaluation préconisé : contrôle continu uniquement ou régime mixte </w:t>
      </w:r>
      <w:proofErr w:type="gramStart"/>
      <w:r>
        <w:rPr>
          <w:b w:val="0"/>
          <w:bCs w:val="0"/>
        </w:rPr>
        <w:t>:contrôle</w:t>
      </w:r>
      <w:proofErr w:type="gramEnd"/>
      <w:r>
        <w:rPr>
          <w:b w:val="0"/>
          <w:bCs w:val="0"/>
        </w:rPr>
        <w:t xml:space="preserve"> continue et examens finaux)</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rPr>
          <w:jc w:val="center"/>
        </w:trPr>
        <w:tc>
          <w:tcPr>
            <w:tcW w:w="9740" w:type="dxa"/>
          </w:tcPr>
          <w:p w:rsidR="009A5F29" w:rsidRPr="00705737" w:rsidRDefault="00705737" w:rsidP="009A5F29">
            <w:r w:rsidRPr="00705737">
              <w:t>Régime mixte</w:t>
            </w:r>
          </w:p>
        </w:tc>
      </w:tr>
      <w:tr w:rsidR="009A5F29">
        <w:trPr>
          <w:jc w:val="center"/>
        </w:trPr>
        <w:tc>
          <w:tcPr>
            <w:tcW w:w="9740" w:type="dxa"/>
          </w:tcPr>
          <w:p w:rsidR="009A5F29" w:rsidRDefault="009A5F29" w:rsidP="009A5F29">
            <w:r w:rsidRPr="00B74891">
              <w:rPr>
                <w:color w:val="FF0000"/>
              </w:rPr>
              <w:t>…………………………………………………………………………………………………………</w:t>
            </w:r>
          </w:p>
        </w:tc>
      </w:tr>
      <w:tr w:rsidR="009A5F29" w:rsidRPr="006C5187">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rPr>
          <w:jc w:val="center"/>
        </w:trPr>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402054" w:rsidRDefault="00402054" w:rsidP="009A5F29">
      <w:pPr>
        <w:pStyle w:val="6"/>
      </w:pPr>
    </w:p>
    <w:p w:rsidR="00402054" w:rsidRDefault="00402054" w:rsidP="009A5F29">
      <w:pPr>
        <w:pStyle w:val="6"/>
      </w:pPr>
    </w:p>
    <w:p w:rsidR="009A5F29" w:rsidRDefault="009A5F29" w:rsidP="009A5F29">
      <w:pPr>
        <w:pStyle w:val="6"/>
      </w:pPr>
      <w:r>
        <w:lastRenderedPageBreak/>
        <w:t xml:space="preserve">6.2 - Validation de l’UE </w:t>
      </w:r>
      <w:r>
        <w:rPr>
          <w:b w:val="0"/>
          <w:bCs w:val="0"/>
        </w:rPr>
        <w:t>(préciser les poids des épreuves d’examens pour le calcul de la moyenne de l’ECUE, les coefficients des ECUE et le coefficient de l’UE au sein du parcours).</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425"/>
        <w:gridCol w:w="992"/>
        <w:gridCol w:w="709"/>
        <w:gridCol w:w="992"/>
        <w:gridCol w:w="677"/>
        <w:gridCol w:w="899"/>
        <w:gridCol w:w="878"/>
        <w:gridCol w:w="948"/>
        <w:gridCol w:w="850"/>
        <w:gridCol w:w="920"/>
      </w:tblGrid>
      <w:tr w:rsidR="009A5F29" w:rsidTr="00022768">
        <w:trPr>
          <w:cantSplit/>
        </w:trPr>
        <w:tc>
          <w:tcPr>
            <w:tcW w:w="1488" w:type="dxa"/>
            <w:vMerge w:val="restart"/>
            <w:vAlign w:val="center"/>
          </w:tcPr>
          <w:p w:rsidR="009A5F29" w:rsidRDefault="009A5F29" w:rsidP="009A5F29">
            <w:pPr>
              <w:pStyle w:val="6"/>
              <w:spacing w:before="0"/>
              <w:jc w:val="center"/>
              <w:rPr>
                <w:color w:val="FF0000"/>
                <w:sz w:val="20"/>
                <w:szCs w:val="20"/>
              </w:rPr>
            </w:pPr>
            <w:r>
              <w:rPr>
                <w:color w:val="FF0000"/>
                <w:sz w:val="20"/>
                <w:szCs w:val="20"/>
              </w:rPr>
              <w:t>ECUE</w:t>
            </w:r>
          </w:p>
        </w:tc>
        <w:tc>
          <w:tcPr>
            <w:tcW w:w="3118" w:type="dxa"/>
            <w:gridSpan w:val="4"/>
            <w:vAlign w:val="center"/>
          </w:tcPr>
          <w:p w:rsidR="009A5F29" w:rsidRDefault="009A5F29" w:rsidP="009A5F29">
            <w:pPr>
              <w:pStyle w:val="6"/>
              <w:spacing w:before="0"/>
              <w:jc w:val="center"/>
              <w:rPr>
                <w:color w:val="FF0000"/>
                <w:sz w:val="20"/>
                <w:szCs w:val="20"/>
              </w:rPr>
            </w:pPr>
            <w:r>
              <w:rPr>
                <w:color w:val="FF0000"/>
                <w:sz w:val="20"/>
                <w:szCs w:val="20"/>
              </w:rPr>
              <w:t>Contrôle continue</w:t>
            </w:r>
          </w:p>
        </w:tc>
        <w:tc>
          <w:tcPr>
            <w:tcW w:w="3402" w:type="dxa"/>
            <w:gridSpan w:val="4"/>
            <w:vAlign w:val="center"/>
          </w:tcPr>
          <w:p w:rsidR="009A5F29" w:rsidRDefault="009A5F29" w:rsidP="009A5F29">
            <w:pPr>
              <w:pStyle w:val="6"/>
              <w:spacing w:before="0"/>
              <w:jc w:val="center"/>
              <w:rPr>
                <w:color w:val="FF0000"/>
                <w:sz w:val="20"/>
                <w:szCs w:val="20"/>
              </w:rPr>
            </w:pPr>
            <w:r>
              <w:rPr>
                <w:color w:val="FF0000"/>
                <w:sz w:val="20"/>
                <w:szCs w:val="20"/>
              </w:rPr>
              <w:t>Examen final</w:t>
            </w:r>
          </w:p>
        </w:tc>
        <w:tc>
          <w:tcPr>
            <w:tcW w:w="85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l’ECUE</w:t>
            </w:r>
          </w:p>
        </w:tc>
        <w:tc>
          <w:tcPr>
            <w:tcW w:w="920" w:type="dxa"/>
            <w:vMerge w:val="restart"/>
            <w:vAlign w:val="center"/>
          </w:tcPr>
          <w:p w:rsidR="009A5F29" w:rsidRDefault="009A5F29" w:rsidP="009A5F29">
            <w:pPr>
              <w:pStyle w:val="6"/>
              <w:spacing w:before="0"/>
              <w:jc w:val="center"/>
              <w:rPr>
                <w:color w:val="FF0000"/>
                <w:sz w:val="20"/>
                <w:szCs w:val="20"/>
              </w:rPr>
            </w:pPr>
            <w:proofErr w:type="spellStart"/>
            <w:r>
              <w:rPr>
                <w:color w:val="FF0000"/>
                <w:sz w:val="20"/>
                <w:szCs w:val="20"/>
              </w:rPr>
              <w:t>Coef</w:t>
            </w:r>
            <w:proofErr w:type="spellEnd"/>
            <w:r>
              <w:rPr>
                <w:color w:val="FF0000"/>
                <w:sz w:val="20"/>
                <w:szCs w:val="20"/>
              </w:rPr>
              <w:t>. de l’UE au sein du parcours</w:t>
            </w:r>
          </w:p>
        </w:tc>
      </w:tr>
      <w:tr w:rsidR="009A5F29" w:rsidTr="00022768">
        <w:trPr>
          <w:cantSplit/>
        </w:trPr>
        <w:tc>
          <w:tcPr>
            <w:tcW w:w="1488" w:type="dxa"/>
            <w:vMerge/>
            <w:vAlign w:val="center"/>
          </w:tcPr>
          <w:p w:rsidR="009A5F29" w:rsidRDefault="009A5F29" w:rsidP="009A5F29">
            <w:pPr>
              <w:pStyle w:val="6"/>
              <w:spacing w:before="0"/>
              <w:jc w:val="center"/>
              <w:rPr>
                <w:color w:val="FF0000"/>
                <w:sz w:val="20"/>
                <w:szCs w:val="20"/>
              </w:rPr>
            </w:pPr>
          </w:p>
        </w:tc>
        <w:tc>
          <w:tcPr>
            <w:tcW w:w="2126"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92" w:type="dxa"/>
            <w:vMerge w:val="restart"/>
            <w:vAlign w:val="center"/>
          </w:tcPr>
          <w:p w:rsidR="009A5F29" w:rsidRDefault="00AE778C" w:rsidP="009A5F29">
            <w:pPr>
              <w:pStyle w:val="6"/>
              <w:spacing w:before="0"/>
              <w:jc w:val="center"/>
              <w:rPr>
                <w:color w:val="FF0000"/>
                <w:sz w:val="20"/>
                <w:szCs w:val="20"/>
              </w:rPr>
            </w:pPr>
            <w:r>
              <w:rPr>
                <w:color w:val="FF0000"/>
                <w:sz w:val="20"/>
                <w:szCs w:val="20"/>
              </w:rPr>
              <w:t>Pondéra</w:t>
            </w:r>
            <w:r w:rsidR="009A5F29">
              <w:rPr>
                <w:color w:val="FF0000"/>
                <w:sz w:val="20"/>
                <w:szCs w:val="20"/>
              </w:rPr>
              <w:t>tion</w:t>
            </w:r>
          </w:p>
        </w:tc>
        <w:tc>
          <w:tcPr>
            <w:tcW w:w="2454" w:type="dxa"/>
            <w:gridSpan w:val="3"/>
            <w:vAlign w:val="center"/>
          </w:tcPr>
          <w:p w:rsidR="009A5F29" w:rsidRDefault="009A5F29" w:rsidP="009A5F29">
            <w:pPr>
              <w:pStyle w:val="6"/>
              <w:spacing w:before="0"/>
              <w:jc w:val="center"/>
              <w:rPr>
                <w:color w:val="FF0000"/>
                <w:sz w:val="20"/>
                <w:szCs w:val="20"/>
              </w:rPr>
            </w:pPr>
            <w:r>
              <w:rPr>
                <w:color w:val="FF0000"/>
                <w:sz w:val="20"/>
                <w:szCs w:val="20"/>
              </w:rPr>
              <w:t>EPREUVES</w:t>
            </w:r>
          </w:p>
        </w:tc>
        <w:tc>
          <w:tcPr>
            <w:tcW w:w="948" w:type="dxa"/>
            <w:vMerge w:val="restart"/>
            <w:vAlign w:val="center"/>
          </w:tcPr>
          <w:p w:rsidR="009A5F29" w:rsidRDefault="009A5F29" w:rsidP="009A5F29">
            <w:pPr>
              <w:pStyle w:val="6"/>
              <w:spacing w:before="0"/>
              <w:jc w:val="center"/>
              <w:rPr>
                <w:color w:val="FF0000"/>
                <w:sz w:val="20"/>
                <w:szCs w:val="20"/>
              </w:rPr>
            </w:pPr>
            <w:r>
              <w:rPr>
                <w:color w:val="FF0000"/>
                <w:sz w:val="20"/>
                <w:szCs w:val="20"/>
              </w:rPr>
              <w:t>Pondération</w:t>
            </w: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9A5F29" w:rsidTr="00022768">
        <w:trPr>
          <w:cantSplit/>
        </w:trPr>
        <w:tc>
          <w:tcPr>
            <w:tcW w:w="1488" w:type="dxa"/>
            <w:vMerge/>
            <w:vAlign w:val="center"/>
          </w:tcPr>
          <w:p w:rsidR="009A5F29" w:rsidRDefault="009A5F29" w:rsidP="009A5F29">
            <w:pPr>
              <w:pStyle w:val="6"/>
              <w:spacing w:before="0"/>
              <w:jc w:val="center"/>
              <w:rPr>
                <w:color w:val="FF0000"/>
                <w:sz w:val="20"/>
                <w:szCs w:val="20"/>
              </w:rPr>
            </w:pPr>
          </w:p>
        </w:tc>
        <w:tc>
          <w:tcPr>
            <w:tcW w:w="425"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992"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709"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92" w:type="dxa"/>
            <w:vMerge/>
            <w:vAlign w:val="center"/>
          </w:tcPr>
          <w:p w:rsidR="009A5F29" w:rsidRDefault="009A5F29" w:rsidP="009A5F29">
            <w:pPr>
              <w:pStyle w:val="6"/>
              <w:spacing w:before="0"/>
              <w:jc w:val="center"/>
              <w:rPr>
                <w:color w:val="FF0000"/>
                <w:sz w:val="20"/>
                <w:szCs w:val="20"/>
              </w:rPr>
            </w:pPr>
          </w:p>
        </w:tc>
        <w:tc>
          <w:tcPr>
            <w:tcW w:w="677" w:type="dxa"/>
            <w:vAlign w:val="center"/>
          </w:tcPr>
          <w:p w:rsidR="009A5F29" w:rsidRDefault="009A5F29" w:rsidP="009A5F29">
            <w:pPr>
              <w:pStyle w:val="6"/>
              <w:spacing w:before="0"/>
              <w:jc w:val="center"/>
              <w:rPr>
                <w:color w:val="FF0000"/>
                <w:sz w:val="20"/>
                <w:szCs w:val="20"/>
              </w:rPr>
            </w:pPr>
            <w:r>
              <w:rPr>
                <w:color w:val="FF0000"/>
                <w:sz w:val="20"/>
                <w:szCs w:val="20"/>
              </w:rPr>
              <w:t>Ecrit</w:t>
            </w:r>
          </w:p>
        </w:tc>
        <w:tc>
          <w:tcPr>
            <w:tcW w:w="899" w:type="dxa"/>
            <w:vAlign w:val="center"/>
          </w:tcPr>
          <w:p w:rsidR="009A5F29" w:rsidRDefault="009A5F29" w:rsidP="009A5F29">
            <w:pPr>
              <w:pStyle w:val="6"/>
              <w:spacing w:before="0"/>
              <w:jc w:val="center"/>
              <w:rPr>
                <w:color w:val="FF0000"/>
                <w:sz w:val="20"/>
                <w:szCs w:val="20"/>
              </w:rPr>
            </w:pPr>
            <w:r>
              <w:rPr>
                <w:color w:val="FF0000"/>
                <w:sz w:val="20"/>
                <w:szCs w:val="20"/>
              </w:rPr>
              <w:t>Oral</w:t>
            </w:r>
          </w:p>
        </w:tc>
        <w:tc>
          <w:tcPr>
            <w:tcW w:w="878" w:type="dxa"/>
            <w:vAlign w:val="center"/>
          </w:tcPr>
          <w:p w:rsidR="009A5F29" w:rsidRDefault="009A5F29" w:rsidP="009A5F29">
            <w:pPr>
              <w:pStyle w:val="6"/>
              <w:spacing w:before="0"/>
              <w:jc w:val="center"/>
              <w:rPr>
                <w:color w:val="FF0000"/>
                <w:sz w:val="20"/>
                <w:szCs w:val="20"/>
              </w:rPr>
            </w:pPr>
            <w:r>
              <w:rPr>
                <w:color w:val="FF0000"/>
                <w:sz w:val="20"/>
                <w:szCs w:val="20"/>
              </w:rPr>
              <w:t>TP et Autres</w:t>
            </w:r>
          </w:p>
        </w:tc>
        <w:tc>
          <w:tcPr>
            <w:tcW w:w="948" w:type="dxa"/>
            <w:vMerge/>
            <w:vAlign w:val="center"/>
          </w:tcPr>
          <w:p w:rsidR="009A5F29" w:rsidRDefault="009A5F29" w:rsidP="009A5F29">
            <w:pPr>
              <w:pStyle w:val="6"/>
              <w:spacing w:before="0"/>
              <w:jc w:val="center"/>
              <w:rPr>
                <w:color w:val="FF0000"/>
                <w:sz w:val="20"/>
                <w:szCs w:val="20"/>
              </w:rPr>
            </w:pPr>
          </w:p>
        </w:tc>
        <w:tc>
          <w:tcPr>
            <w:tcW w:w="850" w:type="dxa"/>
            <w:vMerge/>
            <w:vAlign w:val="center"/>
          </w:tcPr>
          <w:p w:rsidR="009A5F29" w:rsidRDefault="009A5F29" w:rsidP="009A5F29">
            <w:pPr>
              <w:pStyle w:val="6"/>
              <w:spacing w:before="0"/>
              <w:jc w:val="center"/>
              <w:rPr>
                <w:color w:val="FF0000"/>
                <w:sz w:val="20"/>
                <w:szCs w:val="20"/>
              </w:rPr>
            </w:pPr>
          </w:p>
        </w:tc>
        <w:tc>
          <w:tcPr>
            <w:tcW w:w="920" w:type="dxa"/>
            <w:vMerge/>
            <w:vAlign w:val="center"/>
          </w:tcPr>
          <w:p w:rsidR="009A5F29" w:rsidRDefault="009A5F29" w:rsidP="009A5F29">
            <w:pPr>
              <w:pStyle w:val="6"/>
              <w:spacing w:before="0"/>
              <w:jc w:val="center"/>
              <w:rPr>
                <w:color w:val="FF0000"/>
                <w:sz w:val="20"/>
                <w:szCs w:val="20"/>
              </w:rPr>
            </w:pPr>
          </w:p>
        </w:tc>
      </w:tr>
      <w:tr w:rsidR="009A5F29" w:rsidTr="00022768">
        <w:trPr>
          <w:cantSplit/>
        </w:trPr>
        <w:tc>
          <w:tcPr>
            <w:tcW w:w="1488" w:type="dxa"/>
            <w:vAlign w:val="center"/>
          </w:tcPr>
          <w:p w:rsidR="009A5F29" w:rsidRPr="00022768" w:rsidRDefault="009A5F29" w:rsidP="00022768">
            <w:pPr>
              <w:pStyle w:val="6"/>
              <w:spacing w:before="0"/>
              <w:rPr>
                <w:rFonts w:asciiTheme="majorBidi" w:hAnsiTheme="majorBidi" w:cstheme="majorBidi"/>
                <w:color w:val="auto"/>
              </w:rPr>
            </w:pPr>
            <w:r w:rsidRPr="00022768">
              <w:rPr>
                <w:rFonts w:asciiTheme="majorBidi" w:hAnsiTheme="majorBidi" w:cstheme="majorBidi"/>
                <w:color w:val="auto"/>
              </w:rPr>
              <w:t>1-</w:t>
            </w:r>
            <w:r w:rsidR="00022768" w:rsidRPr="00022768">
              <w:rPr>
                <w:rFonts w:asciiTheme="majorBidi" w:hAnsiTheme="majorBidi" w:cstheme="majorBidi"/>
                <w:color w:val="auto"/>
              </w:rPr>
              <w:t xml:space="preserve"> </w:t>
            </w:r>
            <w:r w:rsidR="00022768">
              <w:rPr>
                <w:rFonts w:asciiTheme="majorBidi" w:hAnsiTheme="majorBidi" w:cstheme="majorBidi"/>
                <w:color w:val="auto"/>
              </w:rPr>
              <w:t>F</w:t>
            </w:r>
            <w:r w:rsidR="00022768" w:rsidRPr="00022768">
              <w:rPr>
                <w:rFonts w:asciiTheme="majorBidi" w:hAnsiTheme="majorBidi" w:cstheme="majorBidi"/>
                <w:color w:val="auto"/>
              </w:rPr>
              <w:t>ondements et enjeux de l’IT</w:t>
            </w:r>
          </w:p>
        </w:tc>
        <w:tc>
          <w:tcPr>
            <w:tcW w:w="425" w:type="dxa"/>
            <w:vAlign w:val="center"/>
          </w:tcPr>
          <w:p w:rsidR="009A5F29" w:rsidRPr="00AE778C" w:rsidRDefault="00402054" w:rsidP="009A5F29">
            <w:pPr>
              <w:pStyle w:val="6"/>
              <w:spacing w:before="0"/>
              <w:jc w:val="center"/>
              <w:rPr>
                <w:color w:val="auto"/>
                <w:sz w:val="20"/>
                <w:szCs w:val="20"/>
              </w:rPr>
            </w:pPr>
            <w:r>
              <w:rPr>
                <w:color w:val="auto"/>
                <w:sz w:val="20"/>
                <w:szCs w:val="20"/>
              </w:rPr>
              <w:t>X</w:t>
            </w: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Etudes de cas</w:t>
            </w:r>
          </w:p>
        </w:tc>
        <w:tc>
          <w:tcPr>
            <w:tcW w:w="709"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30%</w:t>
            </w:r>
          </w:p>
        </w:tc>
        <w:tc>
          <w:tcPr>
            <w:tcW w:w="677"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70%</w:t>
            </w:r>
          </w:p>
        </w:tc>
        <w:tc>
          <w:tcPr>
            <w:tcW w:w="850" w:type="dxa"/>
            <w:vAlign w:val="center"/>
          </w:tcPr>
          <w:p w:rsidR="009A5F29" w:rsidRPr="00AE778C" w:rsidRDefault="00AE778C" w:rsidP="006328EC">
            <w:pPr>
              <w:pStyle w:val="6"/>
              <w:spacing w:before="0"/>
              <w:jc w:val="center"/>
              <w:rPr>
                <w:color w:val="auto"/>
                <w:sz w:val="20"/>
                <w:szCs w:val="20"/>
              </w:rPr>
            </w:pPr>
            <w:r w:rsidRPr="00AE778C">
              <w:rPr>
                <w:color w:val="auto"/>
                <w:sz w:val="20"/>
                <w:szCs w:val="20"/>
              </w:rPr>
              <w:t>2</w:t>
            </w:r>
          </w:p>
        </w:tc>
        <w:tc>
          <w:tcPr>
            <w:tcW w:w="920" w:type="dxa"/>
            <w:vMerge w:val="restart"/>
            <w:vAlign w:val="center"/>
          </w:tcPr>
          <w:p w:rsidR="009A5F29" w:rsidRPr="00AE778C" w:rsidRDefault="00AE778C" w:rsidP="009A5F29">
            <w:pPr>
              <w:pStyle w:val="6"/>
              <w:spacing w:before="0"/>
              <w:jc w:val="center"/>
              <w:rPr>
                <w:color w:val="auto"/>
                <w:sz w:val="20"/>
                <w:szCs w:val="20"/>
              </w:rPr>
            </w:pPr>
            <w:r w:rsidRPr="00AE778C">
              <w:rPr>
                <w:color w:val="auto"/>
                <w:sz w:val="20"/>
                <w:szCs w:val="20"/>
              </w:rPr>
              <w:t>4</w:t>
            </w:r>
          </w:p>
        </w:tc>
      </w:tr>
      <w:tr w:rsidR="009A5F29" w:rsidTr="00022768">
        <w:trPr>
          <w:cantSplit/>
        </w:trPr>
        <w:tc>
          <w:tcPr>
            <w:tcW w:w="1488" w:type="dxa"/>
            <w:vAlign w:val="center"/>
          </w:tcPr>
          <w:p w:rsidR="009A5F29" w:rsidRPr="00022768" w:rsidRDefault="009A5F29" w:rsidP="00AE778C">
            <w:pPr>
              <w:pStyle w:val="6"/>
              <w:spacing w:before="0"/>
              <w:rPr>
                <w:rFonts w:asciiTheme="majorBidi" w:hAnsiTheme="majorBidi" w:cstheme="majorBidi"/>
                <w:color w:val="auto"/>
              </w:rPr>
            </w:pPr>
            <w:r w:rsidRPr="00022768">
              <w:rPr>
                <w:rFonts w:asciiTheme="majorBidi" w:hAnsiTheme="majorBidi" w:cstheme="majorBidi"/>
                <w:color w:val="auto"/>
              </w:rPr>
              <w:t>2-</w:t>
            </w:r>
            <w:r w:rsidR="00022768" w:rsidRPr="00022768">
              <w:rPr>
                <w:rFonts w:asciiTheme="majorBidi" w:hAnsiTheme="majorBidi" w:cstheme="majorBidi"/>
                <w:color w:val="auto"/>
              </w:rPr>
              <w:t xml:space="preserve"> Mise en œuvre d’une stratégie d’IT</w:t>
            </w:r>
          </w:p>
        </w:tc>
        <w:tc>
          <w:tcPr>
            <w:tcW w:w="425" w:type="dxa"/>
            <w:vAlign w:val="center"/>
          </w:tcPr>
          <w:p w:rsidR="009A5F29" w:rsidRPr="00AE778C" w:rsidRDefault="00402054" w:rsidP="009A5F29">
            <w:pPr>
              <w:pStyle w:val="6"/>
              <w:spacing w:before="0"/>
              <w:jc w:val="center"/>
              <w:rPr>
                <w:color w:val="auto"/>
                <w:sz w:val="20"/>
                <w:szCs w:val="20"/>
              </w:rPr>
            </w:pPr>
            <w:r>
              <w:rPr>
                <w:color w:val="auto"/>
                <w:sz w:val="20"/>
                <w:szCs w:val="20"/>
              </w:rPr>
              <w:t>X</w:t>
            </w: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Etudes de cas</w:t>
            </w:r>
          </w:p>
        </w:tc>
        <w:tc>
          <w:tcPr>
            <w:tcW w:w="709" w:type="dxa"/>
            <w:vAlign w:val="center"/>
          </w:tcPr>
          <w:p w:rsidR="009A5F29" w:rsidRPr="00AE778C" w:rsidRDefault="009A5F29" w:rsidP="009A5F29">
            <w:pPr>
              <w:pStyle w:val="6"/>
              <w:spacing w:before="0"/>
              <w:jc w:val="center"/>
              <w:rPr>
                <w:color w:val="auto"/>
                <w:sz w:val="20"/>
                <w:szCs w:val="20"/>
              </w:rPr>
            </w:pPr>
          </w:p>
        </w:tc>
        <w:tc>
          <w:tcPr>
            <w:tcW w:w="992"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30%</w:t>
            </w:r>
          </w:p>
        </w:tc>
        <w:tc>
          <w:tcPr>
            <w:tcW w:w="677"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X</w:t>
            </w:r>
          </w:p>
        </w:tc>
        <w:tc>
          <w:tcPr>
            <w:tcW w:w="899" w:type="dxa"/>
            <w:vAlign w:val="center"/>
          </w:tcPr>
          <w:p w:rsidR="009A5F29" w:rsidRPr="00AE778C" w:rsidRDefault="009A5F29" w:rsidP="009A5F29">
            <w:pPr>
              <w:pStyle w:val="6"/>
              <w:spacing w:before="0"/>
              <w:jc w:val="center"/>
              <w:rPr>
                <w:color w:val="auto"/>
                <w:sz w:val="20"/>
                <w:szCs w:val="20"/>
              </w:rPr>
            </w:pPr>
          </w:p>
        </w:tc>
        <w:tc>
          <w:tcPr>
            <w:tcW w:w="878" w:type="dxa"/>
            <w:vAlign w:val="center"/>
          </w:tcPr>
          <w:p w:rsidR="009A5F29" w:rsidRPr="00AE778C" w:rsidRDefault="009A5F29" w:rsidP="009A5F29">
            <w:pPr>
              <w:pStyle w:val="6"/>
              <w:spacing w:before="0"/>
              <w:jc w:val="center"/>
              <w:rPr>
                <w:color w:val="auto"/>
                <w:sz w:val="20"/>
                <w:szCs w:val="20"/>
              </w:rPr>
            </w:pPr>
          </w:p>
        </w:tc>
        <w:tc>
          <w:tcPr>
            <w:tcW w:w="948"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70%</w:t>
            </w:r>
          </w:p>
        </w:tc>
        <w:tc>
          <w:tcPr>
            <w:tcW w:w="850" w:type="dxa"/>
            <w:vAlign w:val="center"/>
          </w:tcPr>
          <w:p w:rsidR="009A5F29" w:rsidRPr="00AE778C" w:rsidRDefault="00AE778C" w:rsidP="009A5F29">
            <w:pPr>
              <w:pStyle w:val="6"/>
              <w:spacing w:before="0"/>
              <w:jc w:val="center"/>
              <w:rPr>
                <w:color w:val="auto"/>
                <w:sz w:val="20"/>
                <w:szCs w:val="20"/>
              </w:rPr>
            </w:pPr>
            <w:r w:rsidRPr="00AE778C">
              <w:rPr>
                <w:color w:val="auto"/>
                <w:sz w:val="20"/>
                <w:szCs w:val="20"/>
              </w:rPr>
              <w:t>2</w:t>
            </w:r>
          </w:p>
        </w:tc>
        <w:tc>
          <w:tcPr>
            <w:tcW w:w="920" w:type="dxa"/>
            <w:vMerge/>
            <w:vAlign w:val="center"/>
          </w:tcPr>
          <w:p w:rsidR="009A5F29" w:rsidRDefault="009A5F29" w:rsidP="009A5F29">
            <w:pPr>
              <w:pStyle w:val="6"/>
              <w:spacing w:before="0"/>
              <w:jc w:val="center"/>
              <w:rPr>
                <w:color w:val="FF0000"/>
                <w:sz w:val="20"/>
                <w:szCs w:val="20"/>
              </w:rPr>
            </w:pPr>
          </w:p>
        </w:tc>
      </w:tr>
    </w:tbl>
    <w:p w:rsidR="009A5F29" w:rsidRDefault="009A5F29" w:rsidP="009A5F29">
      <w:pPr>
        <w:pStyle w:val="6"/>
      </w:pPr>
      <w:r>
        <w:t>6.3 - Validation des stages et des projets…..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9A5F29">
        <w:tc>
          <w:tcPr>
            <w:tcW w:w="9740" w:type="dxa"/>
          </w:tcPr>
          <w:p w:rsidR="009A5F29" w:rsidRDefault="009A5F29" w:rsidP="009A5F29">
            <w:r w:rsidRPr="00B74891">
              <w:rPr>
                <w:color w:val="FF0000"/>
              </w:rPr>
              <w:t>…………………………………………………………………………………………………………</w:t>
            </w:r>
          </w:p>
        </w:tc>
      </w:tr>
      <w:tr w:rsidR="009A5F29">
        <w:tc>
          <w:tcPr>
            <w:tcW w:w="9740" w:type="dxa"/>
          </w:tcPr>
          <w:p w:rsidR="009A5F29" w:rsidRDefault="009A5F29" w:rsidP="009A5F29">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r w:rsidR="009A5F29" w:rsidRPr="006C5187">
        <w:tc>
          <w:tcPr>
            <w:tcW w:w="9740" w:type="dxa"/>
            <w:tcBorders>
              <w:top w:val="single" w:sz="4" w:space="0" w:color="auto"/>
              <w:left w:val="single" w:sz="4" w:space="0" w:color="auto"/>
              <w:bottom w:val="single" w:sz="4" w:space="0" w:color="auto"/>
              <w:right w:val="single" w:sz="4" w:space="0" w:color="auto"/>
            </w:tcBorders>
          </w:tcPr>
          <w:p w:rsidR="009A5F29" w:rsidRPr="006C5187" w:rsidRDefault="009A5F29" w:rsidP="009A5F29">
            <w:pPr>
              <w:rPr>
                <w:color w:val="FF0000"/>
              </w:rPr>
            </w:pPr>
            <w:r w:rsidRPr="00B74891">
              <w:rPr>
                <w:color w:val="FF0000"/>
              </w:rPr>
              <w:t>…………………………………………………………………………………………………………</w:t>
            </w:r>
          </w:p>
        </w:tc>
      </w:tr>
    </w:tbl>
    <w:p w:rsidR="009A5F29" w:rsidRDefault="009A5F29" w:rsidP="009A5F29">
      <w:pPr>
        <w:pStyle w:val="Titre1"/>
        <w:jc w:val="center"/>
        <w:rPr>
          <w:rtl/>
        </w:rPr>
      </w:pPr>
    </w:p>
    <w:p w:rsidR="00855A83" w:rsidRPr="00402054" w:rsidRDefault="009A5F29" w:rsidP="00855A83">
      <w:pPr>
        <w:pStyle w:val="Titre1"/>
        <w:jc w:val="center"/>
        <w:rPr>
          <w:rFonts w:asciiTheme="majorBidi" w:hAnsiTheme="majorBidi" w:cstheme="majorBidi"/>
          <w:b w:val="0"/>
          <w:bCs w:val="0"/>
          <w:color w:val="0000FF"/>
        </w:rPr>
      </w:pPr>
      <w:r>
        <w:br w:type="page"/>
      </w:r>
      <w:r w:rsidR="00855A83" w:rsidRPr="00402054">
        <w:rPr>
          <w:rFonts w:asciiTheme="majorBidi" w:hAnsiTheme="majorBidi" w:cstheme="majorBidi"/>
          <w:b w:val="0"/>
          <w:bCs w:val="0"/>
          <w:color w:val="0000FF"/>
        </w:rPr>
        <w:lastRenderedPageBreak/>
        <w:t xml:space="preserve"> </w:t>
      </w:r>
    </w:p>
    <w:p w:rsidR="009A5F29" w:rsidRDefault="009A5F29" w:rsidP="00587104">
      <w:pPr>
        <w:jc w:val="center"/>
        <w:rPr>
          <w:b/>
          <w:bCs/>
          <w:color w:val="0000FF"/>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9A5F29">
        <w:trPr>
          <w:cantSplit/>
          <w:jc w:val="center"/>
        </w:trPr>
        <w:tc>
          <w:tcPr>
            <w:tcW w:w="2826" w:type="dxa"/>
            <w:tcBorders>
              <w:top w:val="single" w:sz="4" w:space="0" w:color="auto"/>
              <w:left w:val="single" w:sz="4" w:space="0" w:color="auto"/>
              <w:bottom w:val="single" w:sz="4" w:space="0" w:color="auto"/>
              <w:right w:val="single" w:sz="4" w:space="0" w:color="auto"/>
            </w:tcBorders>
          </w:tcPr>
          <w:p w:rsidR="009A5F29" w:rsidRDefault="009A5F29" w:rsidP="00855A83">
            <w:pPr>
              <w:pStyle w:val="2"/>
              <w:bidi w:val="0"/>
              <w:rPr>
                <w:rFonts w:cs="Times New Roman"/>
                <w:color w:val="800000"/>
                <w:sz w:val="22"/>
                <w:szCs w:val="22"/>
              </w:rPr>
            </w:pPr>
            <w:bookmarkStart w:id="10" w:name="_Toc190138139"/>
            <w:r>
              <w:rPr>
                <w:rFonts w:cs="Times New Roman"/>
                <w:color w:val="800000"/>
                <w:sz w:val="22"/>
                <w:szCs w:val="22"/>
                <w:lang w:bidi="ar-MA"/>
              </w:rPr>
              <w:t>Code UE : ……</w:t>
            </w:r>
            <w:r w:rsidR="00855A83">
              <w:rPr>
                <w:rFonts w:cs="Times New Roman"/>
                <w:color w:val="800000"/>
                <w:sz w:val="22"/>
                <w:szCs w:val="22"/>
                <w:lang w:bidi="ar-MA"/>
              </w:rPr>
              <w:t>UE24</w:t>
            </w:r>
            <w:r>
              <w:rPr>
                <w:rFonts w:cs="Times New Roman"/>
                <w:color w:val="800000"/>
                <w:sz w:val="22"/>
                <w:szCs w:val="22"/>
                <w:lang w:bidi="ar-MA"/>
              </w:rPr>
              <w:t>…...</w:t>
            </w:r>
            <w:bookmarkEnd w:id="10"/>
          </w:p>
        </w:tc>
      </w:tr>
    </w:tbl>
    <w:p w:rsidR="009A5F29" w:rsidRDefault="009A5F29" w:rsidP="009A5F29">
      <w:pPr>
        <w:jc w:val="center"/>
        <w:rPr>
          <w:b/>
          <w:bCs/>
          <w:color w:val="0000FF"/>
          <w:sz w:val="32"/>
          <w:szCs w:val="32"/>
        </w:rPr>
      </w:pPr>
    </w:p>
    <w:p w:rsidR="009A5F29" w:rsidRDefault="009A5F29" w:rsidP="00956364">
      <w:pPr>
        <w:jc w:val="center"/>
        <w:rPr>
          <w:rFonts w:asciiTheme="minorBidi" w:hAnsiTheme="minorBidi"/>
          <w:b/>
          <w:bCs/>
          <w:sz w:val="28"/>
          <w:szCs w:val="28"/>
        </w:rPr>
      </w:pPr>
      <w:r>
        <w:rPr>
          <w:b/>
          <w:bCs/>
          <w:color w:val="0000FF"/>
          <w:sz w:val="32"/>
          <w:szCs w:val="32"/>
        </w:rPr>
        <w:t>ECUE n° 1</w:t>
      </w:r>
      <w:r w:rsidR="002C2BE0">
        <w:rPr>
          <w:b/>
          <w:bCs/>
          <w:color w:val="0000FF"/>
          <w:sz w:val="32"/>
          <w:szCs w:val="32"/>
        </w:rPr>
        <w:t xml:space="preserve"> : </w:t>
      </w:r>
      <w:r w:rsidR="00956364" w:rsidRPr="00855A83">
        <w:rPr>
          <w:rFonts w:asciiTheme="majorBidi" w:hAnsiTheme="majorBidi" w:cstheme="majorBidi"/>
          <w:b/>
          <w:bCs/>
          <w:sz w:val="28"/>
          <w:szCs w:val="28"/>
        </w:rPr>
        <w:t>Fondements et enjeux de l’IT</w:t>
      </w:r>
      <w:r w:rsidR="00587104" w:rsidRPr="00402054">
        <w:rPr>
          <w:rFonts w:asciiTheme="minorBidi" w:hAnsiTheme="minorBidi"/>
          <w:b/>
          <w:bCs/>
          <w:sz w:val="28"/>
          <w:szCs w:val="28"/>
        </w:rPr>
        <w:t xml:space="preserve"> </w:t>
      </w:r>
    </w:p>
    <w:bookmarkEnd w:id="4"/>
    <w:bookmarkEnd w:id="5"/>
    <w:p w:rsidR="00587104" w:rsidRDefault="00587104" w:rsidP="00587104"/>
    <w:p w:rsidR="00855A83" w:rsidRDefault="00855A83" w:rsidP="00587104"/>
    <w:p w:rsidR="00855A83" w:rsidRPr="00587104" w:rsidRDefault="00855A83" w:rsidP="00587104"/>
    <w:p w:rsidR="00C914EA" w:rsidRPr="00402054" w:rsidRDefault="00C914EA" w:rsidP="00587104">
      <w:pPr>
        <w:rPr>
          <w:rFonts w:asciiTheme="majorBidi" w:hAnsiTheme="majorBidi" w:cstheme="majorBidi"/>
          <w:b/>
          <w:bCs/>
          <w:sz w:val="32"/>
          <w:szCs w:val="32"/>
        </w:rPr>
      </w:pPr>
    </w:p>
    <w:p w:rsidR="00645832" w:rsidRPr="00402054" w:rsidRDefault="00645832" w:rsidP="00402054">
      <w:pPr>
        <w:autoSpaceDE w:val="0"/>
        <w:autoSpaceDN w:val="0"/>
        <w:adjustRightInd w:val="0"/>
        <w:jc w:val="both"/>
        <w:rPr>
          <w:rFonts w:asciiTheme="majorBidi" w:hAnsiTheme="majorBidi" w:cstheme="majorBidi"/>
          <w:b/>
          <w:bCs/>
        </w:rPr>
      </w:pPr>
      <w:r w:rsidRPr="00402054">
        <w:rPr>
          <w:rFonts w:asciiTheme="majorBidi" w:hAnsiTheme="majorBidi" w:cstheme="majorBidi"/>
          <w:b/>
          <w:bCs/>
          <w:u w:val="single"/>
        </w:rPr>
        <w:t>Objectif</w:t>
      </w:r>
      <w:r w:rsidR="00402054">
        <w:rPr>
          <w:rFonts w:asciiTheme="majorBidi" w:hAnsiTheme="majorBidi" w:cstheme="majorBidi"/>
          <w:b/>
          <w:bCs/>
          <w:u w:val="single"/>
        </w:rPr>
        <w:t>s</w:t>
      </w:r>
      <w:r w:rsidRPr="00402054">
        <w:rPr>
          <w:rFonts w:asciiTheme="majorBidi" w:hAnsiTheme="majorBidi" w:cstheme="majorBidi"/>
          <w:b/>
          <w:bCs/>
          <w:u w:val="single"/>
        </w:rPr>
        <w:t xml:space="preserve"> </w:t>
      </w:r>
      <w:r w:rsidR="00402054" w:rsidRPr="00402054">
        <w:rPr>
          <w:rFonts w:asciiTheme="majorBidi" w:hAnsiTheme="majorBidi" w:cstheme="majorBidi"/>
          <w:b/>
          <w:bCs/>
          <w:u w:val="single"/>
        </w:rPr>
        <w:t>de l’ECUE</w:t>
      </w:r>
      <w:r w:rsidRPr="00402054">
        <w:rPr>
          <w:rFonts w:asciiTheme="majorBidi" w:hAnsiTheme="majorBidi" w:cstheme="majorBidi"/>
          <w:b/>
          <w:bCs/>
        </w:rPr>
        <w:t> :</w:t>
      </w:r>
    </w:p>
    <w:p w:rsidR="00402054" w:rsidRPr="00402054" w:rsidRDefault="00402054" w:rsidP="00402054">
      <w:pPr>
        <w:autoSpaceDE w:val="0"/>
        <w:autoSpaceDN w:val="0"/>
        <w:adjustRightInd w:val="0"/>
        <w:jc w:val="both"/>
        <w:rPr>
          <w:rFonts w:asciiTheme="majorBidi" w:hAnsiTheme="majorBidi" w:cstheme="majorBidi"/>
          <w:b/>
          <w:bCs/>
        </w:rPr>
      </w:pPr>
    </w:p>
    <w:p w:rsidR="00645832" w:rsidRPr="00402054" w:rsidRDefault="00645832" w:rsidP="00645832">
      <w:pPr>
        <w:autoSpaceDE w:val="0"/>
        <w:autoSpaceDN w:val="0"/>
        <w:adjustRightInd w:val="0"/>
        <w:ind w:firstLine="567"/>
        <w:jc w:val="both"/>
        <w:rPr>
          <w:rFonts w:asciiTheme="majorBidi" w:hAnsiTheme="majorBidi" w:cstheme="majorBidi"/>
        </w:rPr>
      </w:pPr>
      <w:r w:rsidRPr="00402054">
        <w:rPr>
          <w:rFonts w:asciiTheme="majorBidi" w:hAnsiTheme="majorBidi" w:cstheme="majorBidi"/>
        </w:rPr>
        <w:t>L’intelligence territoriale s’appuie sur les concepts de la gouvernance et le territoire auxquels s’ajoute la dimension informationnelle en mobilisant les nouvelles technologies de l’information. Son fondement repose sur la notion de territoire, les jeux d’acteurs produisant l’organisation de l’espace géographique en fonction de nombreuses contraintes, qu’elles soient physiques, mais également organisationnelles, et qui sont matérialisées notamment par les nombreux documents de planification, d’orientation ou de cohérence territoriale actuellement requis</w:t>
      </w:r>
      <w:r w:rsidR="00D467FF" w:rsidRPr="00402054">
        <w:rPr>
          <w:rFonts w:asciiTheme="majorBidi" w:hAnsiTheme="majorBidi" w:cstheme="majorBidi"/>
        </w:rPr>
        <w:t>e</w:t>
      </w:r>
      <w:r w:rsidRPr="00402054">
        <w:rPr>
          <w:rFonts w:asciiTheme="majorBidi" w:hAnsiTheme="majorBidi" w:cstheme="majorBidi"/>
        </w:rPr>
        <w:t>.</w:t>
      </w:r>
    </w:p>
    <w:p w:rsidR="00645832" w:rsidRPr="00402054" w:rsidRDefault="00645832" w:rsidP="00645832">
      <w:pPr>
        <w:autoSpaceDE w:val="0"/>
        <w:autoSpaceDN w:val="0"/>
        <w:adjustRightInd w:val="0"/>
        <w:ind w:firstLine="567"/>
        <w:jc w:val="both"/>
        <w:rPr>
          <w:rFonts w:asciiTheme="majorBidi" w:hAnsiTheme="majorBidi" w:cstheme="majorBidi"/>
        </w:rPr>
      </w:pPr>
      <w:r w:rsidRPr="00402054">
        <w:rPr>
          <w:rFonts w:asciiTheme="majorBidi" w:hAnsiTheme="majorBidi" w:cstheme="majorBidi"/>
        </w:rPr>
        <w:t>Dans ce sens ce cours veille à étudier les fondements et les enjeux de l’intelligence territoriale et à l’ensemble des connaissances utilisées et partagées par un ensemble d’acteurs dans le cadre d’un territoire donné, afin d’observer et d’analyser collectivement pour une meilleure gouvernance.</w:t>
      </w:r>
    </w:p>
    <w:p w:rsidR="00645832" w:rsidRPr="00402054" w:rsidRDefault="00645832" w:rsidP="00645832">
      <w:pPr>
        <w:autoSpaceDE w:val="0"/>
        <w:autoSpaceDN w:val="0"/>
        <w:adjustRightInd w:val="0"/>
        <w:jc w:val="both"/>
        <w:rPr>
          <w:rFonts w:asciiTheme="majorBidi" w:hAnsiTheme="majorBidi" w:cstheme="majorBidi"/>
          <w:b/>
          <w:bCs/>
        </w:rPr>
      </w:pPr>
    </w:p>
    <w:p w:rsidR="00645832" w:rsidRPr="00402054" w:rsidRDefault="00645832" w:rsidP="00645832">
      <w:pPr>
        <w:jc w:val="both"/>
        <w:rPr>
          <w:rFonts w:asciiTheme="majorBidi" w:hAnsiTheme="majorBidi" w:cstheme="majorBidi"/>
        </w:rPr>
      </w:pPr>
    </w:p>
    <w:p w:rsidR="00645832" w:rsidRPr="00402054" w:rsidRDefault="00645832" w:rsidP="00645832">
      <w:pPr>
        <w:rPr>
          <w:rFonts w:asciiTheme="majorBidi" w:hAnsiTheme="majorBidi" w:cstheme="majorBidi"/>
          <w:b/>
        </w:rPr>
      </w:pPr>
      <w:r w:rsidRPr="00402054">
        <w:rPr>
          <w:rFonts w:asciiTheme="majorBidi" w:hAnsiTheme="majorBidi" w:cstheme="majorBidi"/>
          <w:b/>
        </w:rPr>
        <w:t>Table des matières</w:t>
      </w:r>
    </w:p>
    <w:p w:rsidR="00900C77" w:rsidRPr="00402054" w:rsidRDefault="00900C77" w:rsidP="00645832">
      <w:pPr>
        <w:rPr>
          <w:rFonts w:asciiTheme="majorBidi" w:hAnsiTheme="majorBidi" w:cstheme="majorBidi"/>
          <w:b/>
        </w:rPr>
      </w:pPr>
    </w:p>
    <w:p w:rsidR="00645832" w:rsidRPr="00402054" w:rsidRDefault="00645832" w:rsidP="00645832">
      <w:pPr>
        <w:rPr>
          <w:rFonts w:asciiTheme="majorBidi" w:hAnsiTheme="majorBidi" w:cstheme="majorBidi"/>
          <w:b/>
        </w:rPr>
      </w:pPr>
      <w:r w:rsidRPr="00402054">
        <w:rPr>
          <w:rFonts w:asciiTheme="majorBidi" w:hAnsiTheme="majorBidi" w:cstheme="majorBidi"/>
          <w:b/>
        </w:rPr>
        <w:t>Première partie</w:t>
      </w:r>
    </w:p>
    <w:p w:rsidR="00645832" w:rsidRPr="00402054" w:rsidRDefault="00645832" w:rsidP="00645832">
      <w:pPr>
        <w:rPr>
          <w:rFonts w:asciiTheme="majorBidi" w:hAnsiTheme="majorBidi" w:cstheme="majorBidi"/>
          <w:bCs/>
          <w:iCs/>
        </w:rPr>
      </w:pPr>
      <w:r w:rsidRPr="00402054">
        <w:rPr>
          <w:rFonts w:asciiTheme="majorBidi" w:hAnsiTheme="majorBidi" w:cstheme="majorBidi"/>
          <w:bCs/>
          <w:iCs/>
        </w:rPr>
        <w:t>Chapitre I - Le territoire comme un système complexe</w:t>
      </w:r>
    </w:p>
    <w:p w:rsidR="00645832" w:rsidRPr="00402054" w:rsidRDefault="00645832" w:rsidP="00645832">
      <w:pPr>
        <w:rPr>
          <w:rFonts w:asciiTheme="majorBidi" w:hAnsiTheme="majorBidi" w:cstheme="majorBidi"/>
          <w:bCs/>
        </w:rPr>
      </w:pPr>
      <w:r w:rsidRPr="00402054">
        <w:rPr>
          <w:rFonts w:asciiTheme="majorBidi" w:hAnsiTheme="majorBidi" w:cstheme="majorBidi"/>
          <w:bCs/>
          <w:iCs/>
        </w:rPr>
        <w:t xml:space="preserve">Chapitre II - </w:t>
      </w:r>
      <w:r w:rsidRPr="00402054">
        <w:rPr>
          <w:rFonts w:asciiTheme="majorBidi" w:hAnsiTheme="majorBidi" w:cstheme="majorBidi"/>
          <w:bCs/>
        </w:rPr>
        <w:t>L’intelligence territoriale comme support de la gouvernance</w:t>
      </w:r>
    </w:p>
    <w:p w:rsidR="00645832" w:rsidRPr="00402054" w:rsidRDefault="00645832" w:rsidP="00645832">
      <w:pPr>
        <w:rPr>
          <w:rFonts w:asciiTheme="majorBidi" w:hAnsiTheme="majorBidi" w:cstheme="majorBidi"/>
          <w:bCs/>
          <w:iCs/>
        </w:rPr>
      </w:pPr>
      <w:r w:rsidRPr="00402054">
        <w:rPr>
          <w:rFonts w:asciiTheme="majorBidi" w:hAnsiTheme="majorBidi" w:cstheme="majorBidi"/>
          <w:bCs/>
          <w:iCs/>
        </w:rPr>
        <w:t>Chapitre III - Les domaines de l’intelligence territoriale</w:t>
      </w:r>
    </w:p>
    <w:p w:rsidR="00645832" w:rsidRPr="00402054" w:rsidRDefault="00645832" w:rsidP="00645832">
      <w:pPr>
        <w:rPr>
          <w:rFonts w:asciiTheme="majorBidi" w:hAnsiTheme="majorBidi" w:cstheme="majorBidi"/>
          <w:bCs/>
        </w:rPr>
      </w:pPr>
      <w:r w:rsidRPr="00402054">
        <w:rPr>
          <w:rFonts w:asciiTheme="majorBidi" w:hAnsiTheme="majorBidi" w:cstheme="majorBidi"/>
          <w:bCs/>
        </w:rPr>
        <w:t>Chapitre IV - Réseau d’Intelligence Territoriale</w:t>
      </w:r>
    </w:p>
    <w:p w:rsidR="00900C77" w:rsidRPr="00402054" w:rsidRDefault="00900C77" w:rsidP="00645832">
      <w:pPr>
        <w:rPr>
          <w:rFonts w:asciiTheme="majorBidi" w:hAnsiTheme="majorBidi" w:cstheme="majorBidi"/>
          <w:b/>
        </w:rPr>
      </w:pPr>
    </w:p>
    <w:p w:rsidR="00645832" w:rsidRPr="00402054" w:rsidRDefault="00645832" w:rsidP="00645832">
      <w:pPr>
        <w:rPr>
          <w:rFonts w:asciiTheme="majorBidi" w:hAnsiTheme="majorBidi" w:cstheme="majorBidi"/>
          <w:b/>
        </w:rPr>
      </w:pPr>
      <w:r w:rsidRPr="00402054">
        <w:rPr>
          <w:rFonts w:asciiTheme="majorBidi" w:hAnsiTheme="majorBidi" w:cstheme="majorBidi"/>
          <w:b/>
        </w:rPr>
        <w:t>Deuxième partie</w:t>
      </w:r>
    </w:p>
    <w:p w:rsidR="00645832" w:rsidRPr="00402054" w:rsidRDefault="00645832" w:rsidP="00645832">
      <w:pPr>
        <w:rPr>
          <w:rFonts w:asciiTheme="majorBidi" w:hAnsiTheme="majorBidi" w:cstheme="majorBidi"/>
          <w:bCs/>
          <w:iCs/>
        </w:rPr>
      </w:pPr>
      <w:r w:rsidRPr="00402054">
        <w:rPr>
          <w:rFonts w:asciiTheme="majorBidi" w:hAnsiTheme="majorBidi" w:cstheme="majorBidi"/>
          <w:bCs/>
          <w:iCs/>
        </w:rPr>
        <w:t>Chapitre V - La méthode et les outils d'intelligence territoriale</w:t>
      </w:r>
    </w:p>
    <w:p w:rsidR="00645832" w:rsidRPr="00402054" w:rsidRDefault="00645832" w:rsidP="00645832">
      <w:pPr>
        <w:rPr>
          <w:rFonts w:asciiTheme="majorBidi" w:hAnsiTheme="majorBidi" w:cstheme="majorBidi"/>
          <w:bCs/>
          <w:iCs/>
        </w:rPr>
      </w:pPr>
      <w:r w:rsidRPr="00402054">
        <w:rPr>
          <w:rFonts w:asciiTheme="majorBidi" w:hAnsiTheme="majorBidi" w:cstheme="majorBidi"/>
          <w:bCs/>
          <w:iCs/>
        </w:rPr>
        <w:t>Chapitre VI - Spécifications méthodologiques des outils</w:t>
      </w:r>
      <w:r w:rsidRPr="00402054">
        <w:rPr>
          <w:rFonts w:asciiTheme="majorBidi" w:hAnsiTheme="majorBidi" w:cstheme="majorBidi"/>
          <w:bCs/>
        </w:rPr>
        <w:t xml:space="preserve"> (TIC et Territoires)</w:t>
      </w:r>
    </w:p>
    <w:p w:rsidR="00645832" w:rsidRPr="00402054" w:rsidRDefault="00645832" w:rsidP="00645832">
      <w:pPr>
        <w:rPr>
          <w:rFonts w:asciiTheme="majorBidi" w:hAnsiTheme="majorBidi" w:cstheme="majorBidi"/>
          <w:bCs/>
          <w:iCs/>
        </w:rPr>
      </w:pPr>
      <w:r w:rsidRPr="00402054">
        <w:rPr>
          <w:rFonts w:asciiTheme="majorBidi" w:hAnsiTheme="majorBidi" w:cstheme="majorBidi"/>
          <w:bCs/>
          <w:iCs/>
        </w:rPr>
        <w:t>Chapitre VII - Les systèmes communautaires d’intelligence territoriale</w:t>
      </w:r>
    </w:p>
    <w:p w:rsidR="00900C77" w:rsidRDefault="00900C77">
      <w:r w:rsidRPr="00402054">
        <w:rPr>
          <w:rFonts w:asciiTheme="majorBidi" w:hAnsiTheme="majorBidi" w:cstheme="majorBidi"/>
        </w:rPr>
        <w:br w:type="page"/>
      </w:r>
    </w:p>
    <w:p w:rsidR="00645832" w:rsidRDefault="00645832" w:rsidP="00645832"/>
    <w:p w:rsidR="00587104" w:rsidRPr="00044F7D" w:rsidRDefault="00587104" w:rsidP="00587104">
      <w:pPr>
        <w:rPr>
          <w:rFonts w:asciiTheme="majorBidi" w:hAnsiTheme="majorBidi" w:cstheme="majorBidi"/>
        </w:rPr>
      </w:pPr>
    </w:p>
    <w:p w:rsidR="000E1AB4" w:rsidRDefault="000E1AB4" w:rsidP="000E1AB4">
      <w:pPr>
        <w:jc w:val="center"/>
        <w:rPr>
          <w:b/>
          <w:bCs/>
          <w:color w:val="0000FF"/>
        </w:rPr>
      </w:pPr>
    </w:p>
    <w:tbl>
      <w:tblPr>
        <w:tblW w:w="14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26"/>
      </w:tblGrid>
      <w:tr w:rsidR="000E1AB4" w:rsidTr="0022452B">
        <w:trPr>
          <w:cantSplit/>
          <w:jc w:val="center"/>
        </w:trPr>
        <w:tc>
          <w:tcPr>
            <w:tcW w:w="2826" w:type="dxa"/>
            <w:tcBorders>
              <w:top w:val="single" w:sz="4" w:space="0" w:color="auto"/>
              <w:left w:val="single" w:sz="4" w:space="0" w:color="auto"/>
              <w:bottom w:val="single" w:sz="4" w:space="0" w:color="auto"/>
              <w:right w:val="single" w:sz="4" w:space="0" w:color="auto"/>
            </w:tcBorders>
          </w:tcPr>
          <w:p w:rsidR="000E1AB4" w:rsidRDefault="000E1AB4" w:rsidP="00855A83">
            <w:pPr>
              <w:pStyle w:val="2"/>
              <w:bidi w:val="0"/>
              <w:rPr>
                <w:rFonts w:cs="Times New Roman"/>
                <w:color w:val="800000"/>
                <w:sz w:val="22"/>
                <w:szCs w:val="22"/>
              </w:rPr>
            </w:pPr>
            <w:r>
              <w:rPr>
                <w:rFonts w:cs="Times New Roman"/>
                <w:color w:val="800000"/>
                <w:sz w:val="22"/>
                <w:szCs w:val="22"/>
                <w:lang w:bidi="ar-MA"/>
              </w:rPr>
              <w:t>Code UE : …</w:t>
            </w:r>
            <w:r w:rsidR="00855A83">
              <w:rPr>
                <w:rFonts w:cs="Times New Roman"/>
                <w:color w:val="800000"/>
                <w:sz w:val="22"/>
                <w:szCs w:val="22"/>
                <w:lang w:bidi="ar-MA"/>
              </w:rPr>
              <w:t>UE24</w:t>
            </w:r>
            <w:r>
              <w:rPr>
                <w:rFonts w:cs="Times New Roman"/>
                <w:color w:val="800000"/>
                <w:sz w:val="22"/>
                <w:szCs w:val="22"/>
                <w:lang w:bidi="ar-MA"/>
              </w:rPr>
              <w:t>…...</w:t>
            </w:r>
          </w:p>
        </w:tc>
      </w:tr>
    </w:tbl>
    <w:p w:rsidR="000E1AB4" w:rsidRDefault="000E1AB4" w:rsidP="000E1AB4">
      <w:pPr>
        <w:jc w:val="center"/>
        <w:rPr>
          <w:b/>
          <w:bCs/>
          <w:color w:val="0000FF"/>
          <w:sz w:val="32"/>
          <w:szCs w:val="32"/>
        </w:rPr>
      </w:pPr>
    </w:p>
    <w:p w:rsidR="000E1AB4" w:rsidRDefault="00956364" w:rsidP="00956364">
      <w:pPr>
        <w:jc w:val="center"/>
        <w:rPr>
          <w:rFonts w:asciiTheme="majorBidi" w:hAnsiTheme="majorBidi" w:cstheme="majorBidi"/>
          <w:b/>
          <w:bCs/>
          <w:sz w:val="28"/>
          <w:szCs w:val="28"/>
        </w:rPr>
      </w:pPr>
      <w:r>
        <w:rPr>
          <w:b/>
          <w:bCs/>
          <w:color w:val="0000FF"/>
          <w:sz w:val="32"/>
          <w:szCs w:val="32"/>
        </w:rPr>
        <w:t>ECUE n° 2</w:t>
      </w:r>
      <w:r w:rsidR="000E1AB4">
        <w:rPr>
          <w:b/>
          <w:bCs/>
          <w:color w:val="0000FF"/>
          <w:sz w:val="32"/>
          <w:szCs w:val="32"/>
        </w:rPr>
        <w:t xml:space="preserve"> : </w:t>
      </w:r>
      <w:r w:rsidRPr="00402054">
        <w:rPr>
          <w:rFonts w:asciiTheme="majorBidi" w:hAnsiTheme="majorBidi" w:cstheme="majorBidi"/>
          <w:b/>
          <w:bCs/>
          <w:sz w:val="28"/>
          <w:szCs w:val="28"/>
        </w:rPr>
        <w:t>Mise en œuvre d’une stratégie d’IT</w:t>
      </w:r>
    </w:p>
    <w:p w:rsidR="00855A83" w:rsidRDefault="00855A83" w:rsidP="00956364">
      <w:pPr>
        <w:jc w:val="center"/>
        <w:rPr>
          <w:rFonts w:asciiTheme="majorBidi" w:hAnsiTheme="majorBidi" w:cstheme="majorBidi"/>
          <w:b/>
          <w:bCs/>
          <w:sz w:val="28"/>
          <w:szCs w:val="28"/>
        </w:rPr>
      </w:pPr>
    </w:p>
    <w:p w:rsidR="000E1AB4" w:rsidRDefault="000E1AB4" w:rsidP="00251988"/>
    <w:p w:rsidR="000E1AB4" w:rsidRDefault="000E1AB4" w:rsidP="00251988"/>
    <w:p w:rsidR="00402054" w:rsidRDefault="00402054" w:rsidP="00B82750">
      <w:pPr>
        <w:jc w:val="both"/>
        <w:rPr>
          <w:rFonts w:asciiTheme="majorBidi" w:hAnsiTheme="majorBidi" w:cstheme="majorBidi"/>
        </w:rPr>
      </w:pPr>
      <w:r w:rsidRPr="00402054">
        <w:rPr>
          <w:rFonts w:asciiTheme="majorBidi" w:hAnsiTheme="majorBidi" w:cstheme="majorBidi"/>
          <w:b/>
          <w:bCs/>
          <w:u w:val="single"/>
        </w:rPr>
        <w:t>Objectif</w:t>
      </w:r>
      <w:r>
        <w:rPr>
          <w:rFonts w:asciiTheme="majorBidi" w:hAnsiTheme="majorBidi" w:cstheme="majorBidi"/>
          <w:b/>
          <w:bCs/>
          <w:u w:val="single"/>
        </w:rPr>
        <w:t>s</w:t>
      </w:r>
      <w:r w:rsidRPr="00402054">
        <w:rPr>
          <w:rFonts w:asciiTheme="majorBidi" w:hAnsiTheme="majorBidi" w:cstheme="majorBidi"/>
          <w:b/>
          <w:bCs/>
          <w:u w:val="single"/>
        </w:rPr>
        <w:t xml:space="preserve"> de l’ECUE</w:t>
      </w:r>
      <w:r w:rsidRPr="00402054">
        <w:rPr>
          <w:rFonts w:asciiTheme="majorBidi" w:hAnsiTheme="majorBidi" w:cstheme="majorBidi"/>
          <w:b/>
          <w:bCs/>
        </w:rPr>
        <w:t> </w:t>
      </w:r>
      <w:r w:rsidRPr="00B82750">
        <w:rPr>
          <w:rFonts w:asciiTheme="majorBidi" w:hAnsiTheme="majorBidi" w:cstheme="majorBidi"/>
        </w:rPr>
        <w:t xml:space="preserve"> </w:t>
      </w:r>
    </w:p>
    <w:p w:rsidR="00402054" w:rsidRDefault="00402054" w:rsidP="00B82750">
      <w:pPr>
        <w:jc w:val="both"/>
        <w:rPr>
          <w:rFonts w:asciiTheme="majorBidi" w:hAnsiTheme="majorBidi" w:cstheme="majorBidi"/>
        </w:rPr>
      </w:pPr>
    </w:p>
    <w:p w:rsidR="00B82750" w:rsidRPr="00B82750" w:rsidRDefault="00022768" w:rsidP="00B82750">
      <w:pPr>
        <w:jc w:val="both"/>
        <w:rPr>
          <w:rFonts w:asciiTheme="majorBidi" w:hAnsiTheme="majorBidi" w:cstheme="majorBidi"/>
        </w:rPr>
      </w:pPr>
      <w:r w:rsidRPr="00B82750">
        <w:rPr>
          <w:rFonts w:asciiTheme="majorBidi" w:hAnsiTheme="majorBidi" w:cstheme="majorBidi"/>
        </w:rPr>
        <w:t xml:space="preserve">Au terme du cours,  l’étudiant </w:t>
      </w:r>
      <w:r w:rsidR="00402054">
        <w:rPr>
          <w:rFonts w:asciiTheme="majorBidi" w:hAnsiTheme="majorBidi" w:cstheme="majorBidi"/>
        </w:rPr>
        <w:t xml:space="preserve">aura acquis les </w:t>
      </w:r>
      <w:r w:rsidR="00645832">
        <w:rPr>
          <w:rFonts w:asciiTheme="majorBidi" w:hAnsiTheme="majorBidi" w:cstheme="majorBidi"/>
        </w:rPr>
        <w:t>connaissance</w:t>
      </w:r>
      <w:r w:rsidR="00402054">
        <w:rPr>
          <w:rFonts w:asciiTheme="majorBidi" w:hAnsiTheme="majorBidi" w:cstheme="majorBidi"/>
        </w:rPr>
        <w:t>s</w:t>
      </w:r>
      <w:r w:rsidR="00645832">
        <w:rPr>
          <w:rFonts w:asciiTheme="majorBidi" w:hAnsiTheme="majorBidi" w:cstheme="majorBidi"/>
        </w:rPr>
        <w:t xml:space="preserve"> nécessaires pour </w:t>
      </w:r>
      <w:r w:rsidRPr="00B82750">
        <w:rPr>
          <w:rFonts w:asciiTheme="majorBidi" w:hAnsiTheme="majorBidi" w:cstheme="majorBidi"/>
        </w:rPr>
        <w:t xml:space="preserve">: </w:t>
      </w:r>
    </w:p>
    <w:p w:rsidR="00B82750" w:rsidRPr="00B82750" w:rsidRDefault="00B82750" w:rsidP="00B82750">
      <w:pPr>
        <w:jc w:val="both"/>
        <w:rPr>
          <w:rFonts w:asciiTheme="majorBidi" w:hAnsiTheme="majorBidi" w:cstheme="majorBidi"/>
        </w:rPr>
      </w:pPr>
    </w:p>
    <w:p w:rsidR="00022768" w:rsidRPr="00B82750" w:rsidRDefault="00645832" w:rsidP="00022768">
      <w:pPr>
        <w:pStyle w:val="Paragraphedeliste"/>
        <w:numPr>
          <w:ilvl w:val="0"/>
          <w:numId w:val="14"/>
        </w:numPr>
        <w:jc w:val="both"/>
        <w:rPr>
          <w:rFonts w:asciiTheme="majorBidi" w:hAnsiTheme="majorBidi" w:cstheme="majorBidi"/>
          <w:sz w:val="24"/>
          <w:szCs w:val="24"/>
        </w:rPr>
      </w:pPr>
      <w:r>
        <w:rPr>
          <w:rFonts w:asciiTheme="majorBidi" w:hAnsiTheme="majorBidi" w:cstheme="majorBidi"/>
          <w:sz w:val="24"/>
          <w:szCs w:val="24"/>
        </w:rPr>
        <w:t>M</w:t>
      </w:r>
      <w:r w:rsidR="00B82750" w:rsidRPr="00B82750">
        <w:rPr>
          <w:rFonts w:asciiTheme="majorBidi" w:hAnsiTheme="majorBidi" w:cstheme="majorBidi"/>
          <w:sz w:val="24"/>
          <w:szCs w:val="24"/>
        </w:rPr>
        <w:t>ettre en œuvre un processus et une stratégie d’Intelligence Territoriale.</w:t>
      </w:r>
    </w:p>
    <w:p w:rsidR="00022768" w:rsidRPr="00B82750" w:rsidRDefault="00645832" w:rsidP="00022768">
      <w:pPr>
        <w:pStyle w:val="Default"/>
        <w:numPr>
          <w:ilvl w:val="0"/>
          <w:numId w:val="13"/>
        </w:numPr>
        <w:spacing w:after="128"/>
        <w:jc w:val="both"/>
        <w:rPr>
          <w:rFonts w:asciiTheme="majorBidi" w:hAnsiTheme="majorBidi" w:cstheme="majorBidi"/>
        </w:rPr>
      </w:pPr>
      <w:r>
        <w:rPr>
          <w:rFonts w:asciiTheme="majorBidi" w:hAnsiTheme="majorBidi" w:cstheme="majorBidi"/>
        </w:rPr>
        <w:t>F</w:t>
      </w:r>
      <w:r w:rsidR="00022768" w:rsidRPr="00B82750">
        <w:rPr>
          <w:rFonts w:asciiTheme="majorBidi" w:hAnsiTheme="majorBidi" w:cstheme="majorBidi"/>
        </w:rPr>
        <w:t xml:space="preserve">aire usage de méthodes pour mettre en place une veille et une intelligence territoriale et l’utiliser de façon appropriée; </w:t>
      </w:r>
    </w:p>
    <w:p w:rsidR="00022768" w:rsidRPr="00B82750" w:rsidRDefault="00645832" w:rsidP="00022768">
      <w:pPr>
        <w:pStyle w:val="Default"/>
        <w:numPr>
          <w:ilvl w:val="0"/>
          <w:numId w:val="13"/>
        </w:numPr>
        <w:spacing w:after="128"/>
        <w:jc w:val="both"/>
        <w:rPr>
          <w:rFonts w:asciiTheme="majorBidi" w:hAnsiTheme="majorBidi" w:cstheme="majorBidi"/>
        </w:rPr>
      </w:pPr>
      <w:r>
        <w:rPr>
          <w:rFonts w:asciiTheme="majorBidi" w:hAnsiTheme="majorBidi" w:cstheme="majorBidi"/>
        </w:rPr>
        <w:t>Etre capable d’</w:t>
      </w:r>
      <w:r w:rsidR="00022768" w:rsidRPr="00B82750">
        <w:rPr>
          <w:rFonts w:asciiTheme="majorBidi" w:hAnsiTheme="majorBidi" w:cstheme="majorBidi"/>
        </w:rPr>
        <w:t xml:space="preserve">évoluer dans l’environnement d’une organisation envisagée sous l’angle </w:t>
      </w:r>
      <w:r>
        <w:rPr>
          <w:rFonts w:asciiTheme="majorBidi" w:hAnsiTheme="majorBidi" w:cstheme="majorBidi"/>
        </w:rPr>
        <w:t>d’</w:t>
      </w:r>
      <w:r w:rsidR="00022768" w:rsidRPr="00B82750">
        <w:rPr>
          <w:rFonts w:asciiTheme="majorBidi" w:hAnsiTheme="majorBidi" w:cstheme="majorBidi"/>
        </w:rPr>
        <w:t xml:space="preserve">une l’intelligence territoriale; </w:t>
      </w:r>
    </w:p>
    <w:p w:rsidR="00022768" w:rsidRPr="00B82750" w:rsidRDefault="00645832" w:rsidP="00022768">
      <w:pPr>
        <w:pStyle w:val="Default"/>
        <w:numPr>
          <w:ilvl w:val="0"/>
          <w:numId w:val="13"/>
        </w:numPr>
        <w:spacing w:after="128"/>
        <w:jc w:val="both"/>
        <w:rPr>
          <w:rFonts w:asciiTheme="majorBidi" w:hAnsiTheme="majorBidi" w:cstheme="majorBidi"/>
        </w:rPr>
      </w:pPr>
      <w:r>
        <w:rPr>
          <w:rFonts w:asciiTheme="majorBidi" w:hAnsiTheme="majorBidi" w:cstheme="majorBidi"/>
        </w:rPr>
        <w:t>M</w:t>
      </w:r>
      <w:r w:rsidR="00022768" w:rsidRPr="00B82750">
        <w:rPr>
          <w:rFonts w:asciiTheme="majorBidi" w:hAnsiTheme="majorBidi" w:cstheme="majorBidi"/>
        </w:rPr>
        <w:t xml:space="preserve">ettre en valeur l’incidence d’une intelligence territoriale sur la performance d’une organisation qui se dote d’un tel dispositif organisationnel et avec les enjeux éthiques qui accompagnent son utilisation; </w:t>
      </w:r>
    </w:p>
    <w:p w:rsidR="00022768" w:rsidRPr="00B82750" w:rsidRDefault="00022768" w:rsidP="00022768">
      <w:pPr>
        <w:rPr>
          <w:rFonts w:asciiTheme="majorBidi" w:hAnsiTheme="majorBidi" w:cstheme="majorBidi"/>
        </w:rPr>
      </w:pPr>
    </w:p>
    <w:p w:rsidR="00022768" w:rsidRPr="00B82750" w:rsidRDefault="00022768" w:rsidP="00022768">
      <w:pPr>
        <w:rPr>
          <w:rFonts w:asciiTheme="majorBidi" w:hAnsiTheme="majorBidi" w:cstheme="majorBidi"/>
        </w:rPr>
      </w:pPr>
    </w:p>
    <w:p w:rsidR="00022768" w:rsidRPr="00B82750" w:rsidRDefault="00022768" w:rsidP="00022768">
      <w:pPr>
        <w:rPr>
          <w:rFonts w:asciiTheme="majorBidi" w:hAnsiTheme="majorBidi" w:cstheme="majorBidi"/>
          <w:b/>
          <w:bCs/>
          <w:iCs/>
        </w:rPr>
      </w:pPr>
      <w:r w:rsidRPr="00B82750">
        <w:rPr>
          <w:rFonts w:asciiTheme="majorBidi" w:hAnsiTheme="majorBidi" w:cstheme="majorBidi"/>
          <w:b/>
          <w:bCs/>
          <w:iCs/>
        </w:rPr>
        <w:t>Table des matières</w:t>
      </w:r>
    </w:p>
    <w:p w:rsidR="00645832" w:rsidRDefault="00645832" w:rsidP="00022768">
      <w:pPr>
        <w:rPr>
          <w:rFonts w:asciiTheme="majorBidi" w:hAnsiTheme="majorBidi" w:cstheme="majorBidi"/>
          <w:b/>
          <w:bCs/>
          <w:iCs/>
        </w:rPr>
      </w:pPr>
    </w:p>
    <w:p w:rsidR="00022768" w:rsidRPr="00B82750" w:rsidRDefault="00022768" w:rsidP="00022768">
      <w:pPr>
        <w:rPr>
          <w:rFonts w:asciiTheme="majorBidi" w:hAnsiTheme="majorBidi" w:cstheme="majorBidi"/>
          <w:b/>
          <w:bCs/>
          <w:iCs/>
        </w:rPr>
      </w:pPr>
      <w:r w:rsidRPr="00B82750">
        <w:rPr>
          <w:rFonts w:asciiTheme="majorBidi" w:hAnsiTheme="majorBidi" w:cstheme="majorBidi"/>
          <w:b/>
          <w:bCs/>
          <w:iCs/>
        </w:rPr>
        <w:t>Première Partie</w:t>
      </w:r>
    </w:p>
    <w:p w:rsidR="00022768" w:rsidRPr="00B82750" w:rsidRDefault="00022768" w:rsidP="00022768">
      <w:pPr>
        <w:rPr>
          <w:rFonts w:asciiTheme="majorBidi" w:hAnsiTheme="majorBidi" w:cstheme="majorBidi"/>
          <w:bCs/>
          <w:iCs/>
        </w:rPr>
      </w:pPr>
      <w:r w:rsidRPr="00B82750">
        <w:rPr>
          <w:rFonts w:asciiTheme="majorBidi" w:hAnsiTheme="majorBidi" w:cstheme="majorBidi"/>
          <w:b/>
          <w:bCs/>
          <w:iCs/>
        </w:rPr>
        <w:t>Chapitre I</w:t>
      </w:r>
      <w:r w:rsidRPr="00B82750">
        <w:rPr>
          <w:rFonts w:asciiTheme="majorBidi" w:hAnsiTheme="majorBidi" w:cstheme="majorBidi"/>
          <w:bCs/>
          <w:iCs/>
        </w:rPr>
        <w:t xml:space="preserve"> - caractéristiques de l’intelligence territoriale</w:t>
      </w:r>
    </w:p>
    <w:p w:rsidR="00022768" w:rsidRPr="00B82750" w:rsidRDefault="00022768" w:rsidP="00022768">
      <w:pPr>
        <w:rPr>
          <w:rFonts w:asciiTheme="majorBidi" w:hAnsiTheme="majorBidi" w:cstheme="majorBidi"/>
          <w:bCs/>
          <w:iCs/>
        </w:rPr>
      </w:pPr>
      <w:r w:rsidRPr="00B82750">
        <w:rPr>
          <w:rFonts w:asciiTheme="majorBidi" w:hAnsiTheme="majorBidi" w:cstheme="majorBidi"/>
          <w:b/>
          <w:bCs/>
          <w:iCs/>
        </w:rPr>
        <w:t>Chapitre II</w:t>
      </w:r>
      <w:r w:rsidRPr="00B82750">
        <w:rPr>
          <w:rFonts w:asciiTheme="majorBidi" w:hAnsiTheme="majorBidi" w:cstheme="majorBidi"/>
          <w:bCs/>
          <w:iCs/>
        </w:rPr>
        <w:t xml:space="preserve"> - méthodes utilisables en intelligence territoriale et relativité des indicateurs </w:t>
      </w:r>
      <w:proofErr w:type="spellStart"/>
      <w:r w:rsidR="00C73619" w:rsidRPr="00B82750">
        <w:rPr>
          <w:rFonts w:asciiTheme="majorBidi" w:hAnsiTheme="majorBidi" w:cstheme="majorBidi"/>
          <w:bCs/>
          <w:iCs/>
        </w:rPr>
        <w:t>territorial</w:t>
      </w:r>
      <w:r w:rsidRPr="00B82750">
        <w:rPr>
          <w:rFonts w:asciiTheme="majorBidi" w:hAnsiTheme="majorBidi" w:cstheme="majorBidi"/>
          <w:bCs/>
          <w:iCs/>
        </w:rPr>
        <w:t>s</w:t>
      </w:r>
      <w:proofErr w:type="spellEnd"/>
    </w:p>
    <w:p w:rsidR="00022768" w:rsidRPr="00B82750" w:rsidRDefault="00022768" w:rsidP="00022768">
      <w:pPr>
        <w:rPr>
          <w:rFonts w:asciiTheme="majorBidi" w:hAnsiTheme="majorBidi" w:cstheme="majorBidi"/>
          <w:bCs/>
          <w:iCs/>
        </w:rPr>
      </w:pPr>
      <w:r w:rsidRPr="00B82750">
        <w:rPr>
          <w:rFonts w:asciiTheme="majorBidi" w:hAnsiTheme="majorBidi" w:cstheme="majorBidi"/>
          <w:b/>
          <w:bCs/>
          <w:iCs/>
        </w:rPr>
        <w:t>Chapitre III-</w:t>
      </w:r>
      <w:r w:rsidRPr="00B82750">
        <w:rPr>
          <w:rFonts w:asciiTheme="majorBidi" w:hAnsiTheme="majorBidi" w:cstheme="majorBidi"/>
          <w:bCs/>
          <w:iCs/>
        </w:rPr>
        <w:t xml:space="preserve"> Comment construire un système d’intelligence territoriale : données internes</w:t>
      </w:r>
    </w:p>
    <w:p w:rsidR="00022768" w:rsidRPr="00B82750" w:rsidRDefault="00022768" w:rsidP="00022768">
      <w:pPr>
        <w:rPr>
          <w:rFonts w:asciiTheme="majorBidi" w:hAnsiTheme="majorBidi" w:cstheme="majorBidi"/>
          <w:bCs/>
          <w:iCs/>
        </w:rPr>
      </w:pPr>
    </w:p>
    <w:p w:rsidR="00022768" w:rsidRPr="00B82750" w:rsidRDefault="00645832" w:rsidP="00022768">
      <w:pPr>
        <w:rPr>
          <w:rFonts w:asciiTheme="majorBidi" w:hAnsiTheme="majorBidi" w:cstheme="majorBidi"/>
          <w:b/>
          <w:bCs/>
          <w:iCs/>
        </w:rPr>
      </w:pPr>
      <w:r>
        <w:rPr>
          <w:rFonts w:asciiTheme="majorBidi" w:hAnsiTheme="majorBidi" w:cstheme="majorBidi"/>
          <w:b/>
          <w:bCs/>
          <w:iCs/>
        </w:rPr>
        <w:t>Deuxième</w:t>
      </w:r>
      <w:r w:rsidR="00022768" w:rsidRPr="00B82750">
        <w:rPr>
          <w:rFonts w:asciiTheme="majorBidi" w:hAnsiTheme="majorBidi" w:cstheme="majorBidi"/>
          <w:b/>
          <w:bCs/>
          <w:iCs/>
        </w:rPr>
        <w:t xml:space="preserve"> Partie</w:t>
      </w:r>
    </w:p>
    <w:p w:rsidR="00022768" w:rsidRPr="00B82750" w:rsidRDefault="00022768" w:rsidP="00022768">
      <w:pPr>
        <w:rPr>
          <w:rFonts w:asciiTheme="majorBidi" w:hAnsiTheme="majorBidi" w:cstheme="majorBidi"/>
          <w:bCs/>
          <w:iCs/>
        </w:rPr>
      </w:pPr>
      <w:r w:rsidRPr="00B82750">
        <w:rPr>
          <w:rFonts w:asciiTheme="majorBidi" w:hAnsiTheme="majorBidi" w:cstheme="majorBidi"/>
          <w:b/>
          <w:bCs/>
          <w:iCs/>
        </w:rPr>
        <w:t>Chapitre  IV</w:t>
      </w:r>
      <w:r w:rsidRPr="00B82750">
        <w:rPr>
          <w:rFonts w:asciiTheme="majorBidi" w:hAnsiTheme="majorBidi" w:cstheme="majorBidi"/>
          <w:bCs/>
          <w:iCs/>
        </w:rPr>
        <w:t xml:space="preserve"> - Comment construire un système d’intelligence territoriale : qualité de l'information sur l'environnement externe</w:t>
      </w:r>
    </w:p>
    <w:p w:rsidR="00022768" w:rsidRPr="00B82750" w:rsidRDefault="00022768" w:rsidP="00022768">
      <w:pPr>
        <w:rPr>
          <w:rFonts w:asciiTheme="majorBidi" w:hAnsiTheme="majorBidi" w:cstheme="majorBidi"/>
          <w:bCs/>
          <w:iCs/>
        </w:rPr>
      </w:pPr>
      <w:r w:rsidRPr="00B82750">
        <w:rPr>
          <w:rFonts w:asciiTheme="majorBidi" w:hAnsiTheme="majorBidi" w:cstheme="majorBidi"/>
          <w:b/>
          <w:bCs/>
          <w:iCs/>
        </w:rPr>
        <w:t>Chapitre V -</w:t>
      </w:r>
      <w:r w:rsidRPr="00B82750">
        <w:rPr>
          <w:rFonts w:asciiTheme="majorBidi" w:hAnsiTheme="majorBidi" w:cstheme="majorBidi"/>
          <w:bCs/>
          <w:iCs/>
        </w:rPr>
        <w:t xml:space="preserve"> comment construire un système d’I.T et en présenter les résultats: les outils technologiques</w:t>
      </w:r>
    </w:p>
    <w:p w:rsidR="00022768" w:rsidRPr="00B82750" w:rsidRDefault="00022768" w:rsidP="00022768">
      <w:pPr>
        <w:rPr>
          <w:rFonts w:asciiTheme="majorBidi" w:hAnsiTheme="majorBidi" w:cstheme="majorBidi"/>
          <w:bCs/>
          <w:iCs/>
        </w:rPr>
      </w:pPr>
      <w:r w:rsidRPr="00B82750">
        <w:rPr>
          <w:rFonts w:asciiTheme="majorBidi" w:hAnsiTheme="majorBidi" w:cstheme="majorBidi"/>
          <w:b/>
          <w:bCs/>
          <w:iCs/>
        </w:rPr>
        <w:t>Chapitre VI -</w:t>
      </w:r>
      <w:r w:rsidRPr="00B82750">
        <w:rPr>
          <w:rFonts w:asciiTheme="majorBidi" w:hAnsiTheme="majorBidi" w:cstheme="majorBidi"/>
          <w:bCs/>
          <w:iCs/>
        </w:rPr>
        <w:t xml:space="preserve"> performance des systèmes d’intelligence territoriale et enjeux éthiques</w:t>
      </w:r>
    </w:p>
    <w:p w:rsidR="00022768" w:rsidRPr="00B82750" w:rsidRDefault="00022768" w:rsidP="00022768">
      <w:pPr>
        <w:rPr>
          <w:rFonts w:asciiTheme="majorBidi" w:hAnsiTheme="majorBidi" w:cstheme="majorBidi"/>
          <w:bCs/>
          <w:iCs/>
        </w:rPr>
      </w:pPr>
      <w:r w:rsidRPr="00B82750">
        <w:rPr>
          <w:rFonts w:asciiTheme="majorBidi" w:hAnsiTheme="majorBidi" w:cstheme="majorBidi"/>
          <w:b/>
          <w:bCs/>
          <w:iCs/>
        </w:rPr>
        <w:t>Chapitre VII -</w:t>
      </w:r>
      <w:r w:rsidRPr="00B82750">
        <w:rPr>
          <w:rFonts w:asciiTheme="majorBidi" w:hAnsiTheme="majorBidi" w:cstheme="majorBidi"/>
          <w:bCs/>
          <w:iCs/>
        </w:rPr>
        <w:t xml:space="preserve"> état de la recherche et sa contribution à la pratique en intelligence territoriale</w:t>
      </w:r>
    </w:p>
    <w:p w:rsidR="00022768" w:rsidRDefault="00022768" w:rsidP="00022768">
      <w:pPr>
        <w:rPr>
          <w:rFonts w:ascii="Arial" w:hAnsi="Arial" w:cs="Arial"/>
          <w:bCs/>
          <w:iCs/>
        </w:rPr>
      </w:pPr>
    </w:p>
    <w:p w:rsidR="00022768" w:rsidRPr="00D22A69" w:rsidRDefault="00022768" w:rsidP="00022768">
      <w:pPr>
        <w:rPr>
          <w:rFonts w:ascii="Arial" w:hAnsi="Arial" w:cs="Arial"/>
          <w:b/>
        </w:rPr>
      </w:pPr>
    </w:p>
    <w:p w:rsidR="000E1AB4" w:rsidRDefault="000E1AB4" w:rsidP="00251988"/>
    <w:sectPr w:rsidR="000E1AB4" w:rsidSect="008E0CBA">
      <w:footerReference w:type="even" r:id="rId7"/>
      <w:footerReference w:type="default" r:id="rId8"/>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BF9" w:rsidRDefault="00432BF9" w:rsidP="00A25227">
      <w:r>
        <w:separator/>
      </w:r>
    </w:p>
  </w:endnote>
  <w:endnote w:type="continuationSeparator" w:id="0">
    <w:p w:rsidR="00432BF9" w:rsidRDefault="00432BF9" w:rsidP="00A25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Monotype Koufi">
    <w:altName w:val="Times New Roman"/>
    <w:charset w:val="B2"/>
    <w:family w:val="auto"/>
    <w:pitch w:val="variable"/>
    <w:sig w:usb0="02942001" w:usb1="03F40006"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0761DC">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00759D">
      <w:rPr>
        <w:rStyle w:val="Numrodepage"/>
        <w:noProof/>
      </w:rPr>
      <w:t>6</w:t>
    </w:r>
    <w:r>
      <w:rPr>
        <w:rStyle w:val="Numrodepage"/>
        <w:rtl/>
      </w:rPr>
      <w:fldChar w:fldCharType="end"/>
    </w:r>
  </w:p>
  <w:p w:rsidR="009A5F29" w:rsidRDefault="009A5F29">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F29" w:rsidRDefault="000761DC">
    <w:pPr>
      <w:pStyle w:val="Pieddepage"/>
      <w:framePr w:wrap="around" w:vAnchor="text" w:hAnchor="margin" w:xAlign="center" w:y="1"/>
      <w:jc w:val="right"/>
      <w:rPr>
        <w:rStyle w:val="Numrodepage"/>
        <w:rtl/>
      </w:rPr>
    </w:pPr>
    <w:r>
      <w:rPr>
        <w:rStyle w:val="Numrodepage"/>
        <w:rtl/>
      </w:rPr>
      <w:fldChar w:fldCharType="begin"/>
    </w:r>
    <w:r w:rsidR="009A5F29">
      <w:rPr>
        <w:rStyle w:val="Numrodepage"/>
      </w:rPr>
      <w:instrText xml:space="preserve">PAGE  </w:instrText>
    </w:r>
    <w:r>
      <w:rPr>
        <w:rStyle w:val="Numrodepage"/>
        <w:rtl/>
      </w:rPr>
      <w:fldChar w:fldCharType="separate"/>
    </w:r>
    <w:r w:rsidR="009F0A2D">
      <w:rPr>
        <w:rStyle w:val="Numrodepage"/>
        <w:noProof/>
      </w:rPr>
      <w:t>1</w:t>
    </w:r>
    <w:r>
      <w:rPr>
        <w:rStyle w:val="Numrodepage"/>
        <w:rtl/>
      </w:rPr>
      <w:fldChar w:fldCharType="end"/>
    </w:r>
  </w:p>
  <w:p w:rsidR="009A5F29" w:rsidRDefault="009A5F29">
    <w:pPr>
      <w:pStyle w:val="Pieddepage"/>
      <w:jc w:val="right"/>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BF9" w:rsidRDefault="00432BF9" w:rsidP="00A25227">
      <w:r>
        <w:separator/>
      </w:r>
    </w:p>
  </w:footnote>
  <w:footnote w:type="continuationSeparator" w:id="0">
    <w:p w:rsidR="00432BF9" w:rsidRDefault="00432BF9" w:rsidP="00A25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920"/>
    <w:multiLevelType w:val="hybridMultilevel"/>
    <w:tmpl w:val="F0F691C2"/>
    <w:lvl w:ilvl="0" w:tplc="63B0F1AA">
      <w:numFmt w:val="bullet"/>
      <w:pStyle w:val="Titre7"/>
      <w:lvlText w:val="–"/>
      <w:lvlJc w:val="left"/>
      <w:pPr>
        <w:tabs>
          <w:tab w:val="num" w:pos="998"/>
        </w:tabs>
        <w:ind w:left="998" w:hanging="360"/>
      </w:pPr>
      <w:rPr>
        <w:rFonts w:ascii="Times New Roman" w:eastAsia="Times New Roman" w:hAnsi="Times New Roman" w:cs="Times New Roman" w:hint="default"/>
      </w:rPr>
    </w:lvl>
    <w:lvl w:ilvl="1" w:tplc="040C0003" w:tentative="1">
      <w:start w:val="1"/>
      <w:numFmt w:val="bullet"/>
      <w:lvlText w:val="o"/>
      <w:lvlJc w:val="left"/>
      <w:pPr>
        <w:tabs>
          <w:tab w:val="num" w:pos="1718"/>
        </w:tabs>
        <w:ind w:left="1718" w:hanging="360"/>
      </w:pPr>
      <w:rPr>
        <w:rFonts w:ascii="Courier New" w:hAnsi="Courier New" w:hint="default"/>
      </w:rPr>
    </w:lvl>
    <w:lvl w:ilvl="2" w:tplc="040C0005" w:tentative="1">
      <w:start w:val="1"/>
      <w:numFmt w:val="bullet"/>
      <w:lvlText w:val=""/>
      <w:lvlJc w:val="left"/>
      <w:pPr>
        <w:tabs>
          <w:tab w:val="num" w:pos="2438"/>
        </w:tabs>
        <w:ind w:left="2438" w:hanging="360"/>
      </w:pPr>
      <w:rPr>
        <w:rFonts w:ascii="Wingdings" w:hAnsi="Wingdings" w:hint="default"/>
      </w:rPr>
    </w:lvl>
    <w:lvl w:ilvl="3" w:tplc="040C0001" w:tentative="1">
      <w:start w:val="1"/>
      <w:numFmt w:val="bullet"/>
      <w:lvlText w:val=""/>
      <w:lvlJc w:val="left"/>
      <w:pPr>
        <w:tabs>
          <w:tab w:val="num" w:pos="3158"/>
        </w:tabs>
        <w:ind w:left="3158" w:hanging="360"/>
      </w:pPr>
      <w:rPr>
        <w:rFonts w:ascii="Symbol" w:hAnsi="Symbol" w:hint="default"/>
      </w:rPr>
    </w:lvl>
    <w:lvl w:ilvl="4" w:tplc="040C0003" w:tentative="1">
      <w:start w:val="1"/>
      <w:numFmt w:val="bullet"/>
      <w:lvlText w:val="o"/>
      <w:lvlJc w:val="left"/>
      <w:pPr>
        <w:tabs>
          <w:tab w:val="num" w:pos="3878"/>
        </w:tabs>
        <w:ind w:left="3878" w:hanging="360"/>
      </w:pPr>
      <w:rPr>
        <w:rFonts w:ascii="Courier New" w:hAnsi="Courier New" w:hint="default"/>
      </w:rPr>
    </w:lvl>
    <w:lvl w:ilvl="5" w:tplc="040C0005" w:tentative="1">
      <w:start w:val="1"/>
      <w:numFmt w:val="bullet"/>
      <w:lvlText w:val=""/>
      <w:lvlJc w:val="left"/>
      <w:pPr>
        <w:tabs>
          <w:tab w:val="num" w:pos="4598"/>
        </w:tabs>
        <w:ind w:left="4598" w:hanging="360"/>
      </w:pPr>
      <w:rPr>
        <w:rFonts w:ascii="Wingdings" w:hAnsi="Wingdings" w:hint="default"/>
      </w:rPr>
    </w:lvl>
    <w:lvl w:ilvl="6" w:tplc="040C0001" w:tentative="1">
      <w:start w:val="1"/>
      <w:numFmt w:val="bullet"/>
      <w:lvlText w:val=""/>
      <w:lvlJc w:val="left"/>
      <w:pPr>
        <w:tabs>
          <w:tab w:val="num" w:pos="5318"/>
        </w:tabs>
        <w:ind w:left="5318" w:hanging="360"/>
      </w:pPr>
      <w:rPr>
        <w:rFonts w:ascii="Symbol" w:hAnsi="Symbol" w:hint="default"/>
      </w:rPr>
    </w:lvl>
    <w:lvl w:ilvl="7" w:tplc="040C0003" w:tentative="1">
      <w:start w:val="1"/>
      <w:numFmt w:val="bullet"/>
      <w:lvlText w:val="o"/>
      <w:lvlJc w:val="left"/>
      <w:pPr>
        <w:tabs>
          <w:tab w:val="num" w:pos="6038"/>
        </w:tabs>
        <w:ind w:left="6038" w:hanging="360"/>
      </w:pPr>
      <w:rPr>
        <w:rFonts w:ascii="Courier New" w:hAnsi="Courier New" w:hint="default"/>
      </w:rPr>
    </w:lvl>
    <w:lvl w:ilvl="8" w:tplc="040C0005" w:tentative="1">
      <w:start w:val="1"/>
      <w:numFmt w:val="bullet"/>
      <w:lvlText w:val=""/>
      <w:lvlJc w:val="left"/>
      <w:pPr>
        <w:tabs>
          <w:tab w:val="num" w:pos="6758"/>
        </w:tabs>
        <w:ind w:left="6758" w:hanging="360"/>
      </w:pPr>
      <w:rPr>
        <w:rFonts w:ascii="Wingdings" w:hAnsi="Wingdings" w:hint="default"/>
      </w:rPr>
    </w:lvl>
  </w:abstractNum>
  <w:abstractNum w:abstractNumId="1">
    <w:nsid w:val="09A70A73"/>
    <w:multiLevelType w:val="multilevel"/>
    <w:tmpl w:val="267A7C04"/>
    <w:lvl w:ilvl="0">
      <w:start w:val="1"/>
      <w:numFmt w:val="decimal"/>
      <w:pStyle w:val="a"/>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2">
    <w:nsid w:val="10AF46C0"/>
    <w:multiLevelType w:val="hybridMultilevel"/>
    <w:tmpl w:val="EB129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08937F4"/>
    <w:multiLevelType w:val="hybridMultilevel"/>
    <w:tmpl w:val="0D4A4C2A"/>
    <w:lvl w:ilvl="0" w:tplc="5D82AE66">
      <w:start w:val="1"/>
      <w:numFmt w:val="decimal"/>
      <w:pStyle w:val="a0"/>
      <w:lvlText w:val="%1."/>
      <w:lvlJc w:val="left"/>
      <w:pPr>
        <w:tabs>
          <w:tab w:val="num" w:pos="360"/>
        </w:tabs>
        <w:ind w:left="360" w:hanging="360"/>
      </w:pPr>
      <w:rPr>
        <w:rFonts w:hint="default"/>
        <w:sz w:val="20"/>
        <w:szCs w:val="20"/>
      </w:rPr>
    </w:lvl>
    <w:lvl w:ilvl="1" w:tplc="E01AE192">
      <w:start w:val="1"/>
      <w:numFmt w:val="bullet"/>
      <w:lvlText w:val=""/>
      <w:lvlJc w:val="left"/>
      <w:pPr>
        <w:tabs>
          <w:tab w:val="num" w:pos="1497"/>
        </w:tabs>
        <w:ind w:left="1137" w:firstLine="0"/>
      </w:pPr>
      <w:rPr>
        <w:rFonts w:ascii="Symbol" w:hAnsi="Symbol"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4">
    <w:nsid w:val="35E7273A"/>
    <w:multiLevelType w:val="hybridMultilevel"/>
    <w:tmpl w:val="1C646D3C"/>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abstractNum w:abstractNumId="5">
    <w:nsid w:val="3DF10285"/>
    <w:multiLevelType w:val="hybridMultilevel"/>
    <w:tmpl w:val="FF52916C"/>
    <w:lvl w:ilvl="0" w:tplc="16505CF0">
      <w:start w:val="2"/>
      <w:numFmt w:val="bullet"/>
      <w:lvlText w:val="-"/>
      <w:lvlJc w:val="left"/>
      <w:pPr>
        <w:tabs>
          <w:tab w:val="num" w:pos="720"/>
        </w:tabs>
        <w:ind w:left="720" w:hanging="360"/>
      </w:pPr>
      <w:rPr>
        <w:rFonts w:ascii="Times New Roman" w:eastAsia="Times New Roman" w:hAnsi="Times New Roman" w:cs="Traditional Arabic" w:hint="default"/>
        <w:sz w:val="34"/>
      </w:rPr>
    </w:lvl>
    <w:lvl w:ilvl="1" w:tplc="040C0003" w:tentative="1">
      <w:start w:val="1"/>
      <w:numFmt w:val="bullet"/>
      <w:pStyle w:val="8"/>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9C717DF"/>
    <w:multiLevelType w:val="hybridMultilevel"/>
    <w:tmpl w:val="CBA4F88E"/>
    <w:lvl w:ilvl="0" w:tplc="E3642EAC">
      <w:start w:val="1"/>
      <w:numFmt w:val="decimal"/>
      <w:pStyle w:val="a1"/>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52BC33F1"/>
    <w:multiLevelType w:val="hybridMultilevel"/>
    <w:tmpl w:val="94F04540"/>
    <w:lvl w:ilvl="0" w:tplc="1D1C1238">
      <w:start w:val="1"/>
      <w:numFmt w:val="decimal"/>
      <w:lvlText w:val="%1."/>
      <w:lvlJc w:val="left"/>
      <w:pPr>
        <w:tabs>
          <w:tab w:val="num" w:pos="720"/>
        </w:tabs>
        <w:ind w:left="720" w:hanging="360"/>
      </w:pPr>
      <w:rPr>
        <w:rFonts w:cs="Times New Roman"/>
      </w:rPr>
    </w:lvl>
    <w:lvl w:ilvl="1" w:tplc="2A4E3874">
      <w:start w:val="1665"/>
      <w:numFmt w:val="bullet"/>
      <w:lvlText w:val=""/>
      <w:lvlJc w:val="left"/>
      <w:pPr>
        <w:tabs>
          <w:tab w:val="num" w:pos="1778"/>
        </w:tabs>
        <w:ind w:left="1778" w:hanging="360"/>
      </w:pPr>
      <w:rPr>
        <w:rFonts w:ascii="Wingdings" w:hAnsi="Wingdings" w:hint="default"/>
      </w:rPr>
    </w:lvl>
    <w:lvl w:ilvl="2" w:tplc="20A81508" w:tentative="1">
      <w:start w:val="1"/>
      <w:numFmt w:val="decimal"/>
      <w:lvlText w:val="%3."/>
      <w:lvlJc w:val="left"/>
      <w:pPr>
        <w:tabs>
          <w:tab w:val="num" w:pos="2160"/>
        </w:tabs>
        <w:ind w:left="2160" w:hanging="360"/>
      </w:pPr>
      <w:rPr>
        <w:rFonts w:cs="Times New Roman"/>
      </w:rPr>
    </w:lvl>
    <w:lvl w:ilvl="3" w:tplc="4A9EF7AC" w:tentative="1">
      <w:start w:val="1"/>
      <w:numFmt w:val="decimal"/>
      <w:lvlText w:val="%4."/>
      <w:lvlJc w:val="left"/>
      <w:pPr>
        <w:tabs>
          <w:tab w:val="num" w:pos="2880"/>
        </w:tabs>
        <w:ind w:left="2880" w:hanging="360"/>
      </w:pPr>
      <w:rPr>
        <w:rFonts w:cs="Times New Roman"/>
      </w:rPr>
    </w:lvl>
    <w:lvl w:ilvl="4" w:tplc="47A60A14" w:tentative="1">
      <w:start w:val="1"/>
      <w:numFmt w:val="decimal"/>
      <w:lvlText w:val="%5."/>
      <w:lvlJc w:val="left"/>
      <w:pPr>
        <w:tabs>
          <w:tab w:val="num" w:pos="3600"/>
        </w:tabs>
        <w:ind w:left="3600" w:hanging="360"/>
      </w:pPr>
      <w:rPr>
        <w:rFonts w:cs="Times New Roman"/>
      </w:rPr>
    </w:lvl>
    <w:lvl w:ilvl="5" w:tplc="FB685C58" w:tentative="1">
      <w:start w:val="1"/>
      <w:numFmt w:val="decimal"/>
      <w:lvlText w:val="%6."/>
      <w:lvlJc w:val="left"/>
      <w:pPr>
        <w:tabs>
          <w:tab w:val="num" w:pos="4320"/>
        </w:tabs>
        <w:ind w:left="4320" w:hanging="360"/>
      </w:pPr>
      <w:rPr>
        <w:rFonts w:cs="Times New Roman"/>
      </w:rPr>
    </w:lvl>
    <w:lvl w:ilvl="6" w:tplc="2102BCE0" w:tentative="1">
      <w:start w:val="1"/>
      <w:numFmt w:val="decimal"/>
      <w:lvlText w:val="%7."/>
      <w:lvlJc w:val="left"/>
      <w:pPr>
        <w:tabs>
          <w:tab w:val="num" w:pos="5040"/>
        </w:tabs>
        <w:ind w:left="5040" w:hanging="360"/>
      </w:pPr>
      <w:rPr>
        <w:rFonts w:cs="Times New Roman"/>
      </w:rPr>
    </w:lvl>
    <w:lvl w:ilvl="7" w:tplc="62B651E6" w:tentative="1">
      <w:start w:val="1"/>
      <w:numFmt w:val="decimal"/>
      <w:lvlText w:val="%8."/>
      <w:lvlJc w:val="left"/>
      <w:pPr>
        <w:tabs>
          <w:tab w:val="num" w:pos="5760"/>
        </w:tabs>
        <w:ind w:left="5760" w:hanging="360"/>
      </w:pPr>
      <w:rPr>
        <w:rFonts w:cs="Times New Roman"/>
      </w:rPr>
    </w:lvl>
    <w:lvl w:ilvl="8" w:tplc="78B08D7E" w:tentative="1">
      <w:start w:val="1"/>
      <w:numFmt w:val="decimal"/>
      <w:lvlText w:val="%9."/>
      <w:lvlJc w:val="left"/>
      <w:pPr>
        <w:tabs>
          <w:tab w:val="num" w:pos="6480"/>
        </w:tabs>
        <w:ind w:left="6480" w:hanging="360"/>
      </w:pPr>
      <w:rPr>
        <w:rFonts w:cs="Times New Roman"/>
      </w:rPr>
    </w:lvl>
  </w:abstractNum>
  <w:abstractNum w:abstractNumId="8">
    <w:nsid w:val="585454D2"/>
    <w:multiLevelType w:val="hybridMultilevel"/>
    <w:tmpl w:val="C988F386"/>
    <w:lvl w:ilvl="0" w:tplc="916C471E">
      <w:start w:val="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5AED7FE9"/>
    <w:multiLevelType w:val="hybridMultilevel"/>
    <w:tmpl w:val="5912731C"/>
    <w:lvl w:ilvl="0" w:tplc="EABCCF32">
      <w:start w:val="1"/>
      <w:numFmt w:val="decimal"/>
      <w:lvlText w:val="%1."/>
      <w:lvlJc w:val="left"/>
      <w:pPr>
        <w:ind w:left="1509" w:hanging="375"/>
      </w:pPr>
      <w:rPr>
        <w:rFonts w:cs="Times New Roman" w:hint="default"/>
      </w:rPr>
    </w:lvl>
    <w:lvl w:ilvl="1" w:tplc="040C0019" w:tentative="1">
      <w:start w:val="1"/>
      <w:numFmt w:val="lowerLetter"/>
      <w:lvlText w:val="%2."/>
      <w:lvlJc w:val="left"/>
      <w:pPr>
        <w:ind w:left="2214" w:hanging="360"/>
      </w:pPr>
      <w:rPr>
        <w:rFonts w:cs="Times New Roman"/>
      </w:rPr>
    </w:lvl>
    <w:lvl w:ilvl="2" w:tplc="040C001B" w:tentative="1">
      <w:start w:val="1"/>
      <w:numFmt w:val="lowerRoman"/>
      <w:lvlText w:val="%3."/>
      <w:lvlJc w:val="right"/>
      <w:pPr>
        <w:ind w:left="2934" w:hanging="180"/>
      </w:pPr>
      <w:rPr>
        <w:rFonts w:cs="Times New Roman"/>
      </w:rPr>
    </w:lvl>
    <w:lvl w:ilvl="3" w:tplc="040C000F" w:tentative="1">
      <w:start w:val="1"/>
      <w:numFmt w:val="decimal"/>
      <w:lvlText w:val="%4."/>
      <w:lvlJc w:val="left"/>
      <w:pPr>
        <w:ind w:left="3654" w:hanging="360"/>
      </w:pPr>
      <w:rPr>
        <w:rFonts w:cs="Times New Roman"/>
      </w:rPr>
    </w:lvl>
    <w:lvl w:ilvl="4" w:tplc="040C0019" w:tentative="1">
      <w:start w:val="1"/>
      <w:numFmt w:val="lowerLetter"/>
      <w:lvlText w:val="%5."/>
      <w:lvlJc w:val="left"/>
      <w:pPr>
        <w:ind w:left="4374" w:hanging="360"/>
      </w:pPr>
      <w:rPr>
        <w:rFonts w:cs="Times New Roman"/>
      </w:rPr>
    </w:lvl>
    <w:lvl w:ilvl="5" w:tplc="040C001B" w:tentative="1">
      <w:start w:val="1"/>
      <w:numFmt w:val="lowerRoman"/>
      <w:lvlText w:val="%6."/>
      <w:lvlJc w:val="right"/>
      <w:pPr>
        <w:ind w:left="5094" w:hanging="180"/>
      </w:pPr>
      <w:rPr>
        <w:rFonts w:cs="Times New Roman"/>
      </w:rPr>
    </w:lvl>
    <w:lvl w:ilvl="6" w:tplc="040C000F" w:tentative="1">
      <w:start w:val="1"/>
      <w:numFmt w:val="decimal"/>
      <w:lvlText w:val="%7."/>
      <w:lvlJc w:val="left"/>
      <w:pPr>
        <w:ind w:left="5814" w:hanging="360"/>
      </w:pPr>
      <w:rPr>
        <w:rFonts w:cs="Times New Roman"/>
      </w:rPr>
    </w:lvl>
    <w:lvl w:ilvl="7" w:tplc="040C0019" w:tentative="1">
      <w:start w:val="1"/>
      <w:numFmt w:val="lowerLetter"/>
      <w:lvlText w:val="%8."/>
      <w:lvlJc w:val="left"/>
      <w:pPr>
        <w:ind w:left="6534" w:hanging="360"/>
      </w:pPr>
      <w:rPr>
        <w:rFonts w:cs="Times New Roman"/>
      </w:rPr>
    </w:lvl>
    <w:lvl w:ilvl="8" w:tplc="040C001B" w:tentative="1">
      <w:start w:val="1"/>
      <w:numFmt w:val="lowerRoman"/>
      <w:lvlText w:val="%9."/>
      <w:lvlJc w:val="right"/>
      <w:pPr>
        <w:ind w:left="7254" w:hanging="180"/>
      </w:pPr>
      <w:rPr>
        <w:rFonts w:cs="Times New Roman"/>
      </w:rPr>
    </w:lvl>
  </w:abstractNum>
  <w:abstractNum w:abstractNumId="10">
    <w:nsid w:val="62162C20"/>
    <w:multiLevelType w:val="hybridMultilevel"/>
    <w:tmpl w:val="079644D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6BEC122D"/>
    <w:multiLevelType w:val="hybridMultilevel"/>
    <w:tmpl w:val="CEF4E87C"/>
    <w:lvl w:ilvl="0" w:tplc="995A86A4">
      <w:start w:val="1"/>
      <w:numFmt w:val="decimal"/>
      <w:pStyle w:val="Titre5"/>
      <w:lvlText w:val="%1-"/>
      <w:lvlJc w:val="left"/>
      <w:pPr>
        <w:tabs>
          <w:tab w:val="num" w:pos="720"/>
        </w:tabs>
        <w:ind w:left="720" w:hanging="360"/>
      </w:pPr>
      <w:rPr>
        <w:rFonts w:hint="cs"/>
        <w:sz w:val="24"/>
      </w:rPr>
    </w:lvl>
    <w:lvl w:ilvl="1" w:tplc="97C87476">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6BEC7F6A"/>
    <w:multiLevelType w:val="hybridMultilevel"/>
    <w:tmpl w:val="8E4EF3CA"/>
    <w:lvl w:ilvl="0" w:tplc="4B0A40CE">
      <w:start w:val="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627BE7"/>
    <w:multiLevelType w:val="hybridMultilevel"/>
    <w:tmpl w:val="38906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B9553D"/>
    <w:multiLevelType w:val="hybridMultilevel"/>
    <w:tmpl w:val="049E63F0"/>
    <w:lvl w:ilvl="0" w:tplc="040C0001">
      <w:start w:val="1"/>
      <w:numFmt w:val="bullet"/>
      <w:lvlText w:val=""/>
      <w:lvlJc w:val="left"/>
      <w:pPr>
        <w:ind w:left="2422" w:hanging="360"/>
      </w:pPr>
      <w:rPr>
        <w:rFonts w:ascii="Symbol" w:hAnsi="Symbol" w:hint="default"/>
      </w:rPr>
    </w:lvl>
    <w:lvl w:ilvl="1" w:tplc="040C0003" w:tentative="1">
      <w:start w:val="1"/>
      <w:numFmt w:val="bullet"/>
      <w:lvlText w:val="o"/>
      <w:lvlJc w:val="left"/>
      <w:pPr>
        <w:ind w:left="3142" w:hanging="360"/>
      </w:pPr>
      <w:rPr>
        <w:rFonts w:ascii="Courier New" w:hAnsi="Courier New" w:hint="default"/>
      </w:rPr>
    </w:lvl>
    <w:lvl w:ilvl="2" w:tplc="040C0005" w:tentative="1">
      <w:start w:val="1"/>
      <w:numFmt w:val="bullet"/>
      <w:lvlText w:val=""/>
      <w:lvlJc w:val="left"/>
      <w:pPr>
        <w:ind w:left="3862" w:hanging="360"/>
      </w:pPr>
      <w:rPr>
        <w:rFonts w:ascii="Wingdings" w:hAnsi="Wingdings" w:hint="default"/>
      </w:rPr>
    </w:lvl>
    <w:lvl w:ilvl="3" w:tplc="040C0001" w:tentative="1">
      <w:start w:val="1"/>
      <w:numFmt w:val="bullet"/>
      <w:lvlText w:val=""/>
      <w:lvlJc w:val="left"/>
      <w:pPr>
        <w:ind w:left="4582" w:hanging="360"/>
      </w:pPr>
      <w:rPr>
        <w:rFonts w:ascii="Symbol" w:hAnsi="Symbol" w:hint="default"/>
      </w:rPr>
    </w:lvl>
    <w:lvl w:ilvl="4" w:tplc="040C0003" w:tentative="1">
      <w:start w:val="1"/>
      <w:numFmt w:val="bullet"/>
      <w:lvlText w:val="o"/>
      <w:lvlJc w:val="left"/>
      <w:pPr>
        <w:ind w:left="5302" w:hanging="360"/>
      </w:pPr>
      <w:rPr>
        <w:rFonts w:ascii="Courier New" w:hAnsi="Courier New" w:hint="default"/>
      </w:rPr>
    </w:lvl>
    <w:lvl w:ilvl="5" w:tplc="040C0005" w:tentative="1">
      <w:start w:val="1"/>
      <w:numFmt w:val="bullet"/>
      <w:lvlText w:val=""/>
      <w:lvlJc w:val="left"/>
      <w:pPr>
        <w:ind w:left="6022" w:hanging="360"/>
      </w:pPr>
      <w:rPr>
        <w:rFonts w:ascii="Wingdings" w:hAnsi="Wingdings" w:hint="default"/>
      </w:rPr>
    </w:lvl>
    <w:lvl w:ilvl="6" w:tplc="040C0001" w:tentative="1">
      <w:start w:val="1"/>
      <w:numFmt w:val="bullet"/>
      <w:lvlText w:val=""/>
      <w:lvlJc w:val="left"/>
      <w:pPr>
        <w:ind w:left="6742" w:hanging="360"/>
      </w:pPr>
      <w:rPr>
        <w:rFonts w:ascii="Symbol" w:hAnsi="Symbol" w:hint="default"/>
      </w:rPr>
    </w:lvl>
    <w:lvl w:ilvl="7" w:tplc="040C0003" w:tentative="1">
      <w:start w:val="1"/>
      <w:numFmt w:val="bullet"/>
      <w:lvlText w:val="o"/>
      <w:lvlJc w:val="left"/>
      <w:pPr>
        <w:ind w:left="7462" w:hanging="360"/>
      </w:pPr>
      <w:rPr>
        <w:rFonts w:ascii="Courier New" w:hAnsi="Courier New" w:hint="default"/>
      </w:rPr>
    </w:lvl>
    <w:lvl w:ilvl="8" w:tplc="040C0005" w:tentative="1">
      <w:start w:val="1"/>
      <w:numFmt w:val="bullet"/>
      <w:lvlText w:val=""/>
      <w:lvlJc w:val="left"/>
      <w:pPr>
        <w:ind w:left="8182" w:hanging="360"/>
      </w:pPr>
      <w:rPr>
        <w:rFonts w:ascii="Wingdings" w:hAnsi="Wingdings" w:hint="default"/>
      </w:rPr>
    </w:lvl>
  </w:abstractNum>
  <w:num w:numId="1">
    <w:abstractNumId w:val="11"/>
  </w:num>
  <w:num w:numId="2">
    <w:abstractNumId w:val="1"/>
  </w:num>
  <w:num w:numId="3">
    <w:abstractNumId w:val="0"/>
  </w:num>
  <w:num w:numId="4">
    <w:abstractNumId w:val="3"/>
  </w:num>
  <w:num w:numId="5">
    <w:abstractNumId w:val="5"/>
  </w:num>
  <w:num w:numId="6">
    <w:abstractNumId w:val="6"/>
  </w:num>
  <w:num w:numId="7">
    <w:abstractNumId w:val="8"/>
  </w:num>
  <w:num w:numId="8">
    <w:abstractNumId w:val="4"/>
  </w:num>
  <w:num w:numId="9">
    <w:abstractNumId w:val="14"/>
  </w:num>
  <w:num w:numId="10">
    <w:abstractNumId w:val="7"/>
  </w:num>
  <w:num w:numId="11">
    <w:abstractNumId w:val="9"/>
  </w:num>
  <w:num w:numId="12">
    <w:abstractNumId w:val="12"/>
  </w:num>
  <w:num w:numId="13">
    <w:abstractNumId w:val="2"/>
  </w:num>
  <w:num w:numId="14">
    <w:abstractNumId w:val="10"/>
  </w:num>
  <w:num w:numId="15">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applyBreakingRules/>
  </w:compat>
  <w:rsids>
    <w:rsidRoot w:val="002E2FC3"/>
    <w:rsid w:val="0000036D"/>
    <w:rsid w:val="00005706"/>
    <w:rsid w:val="0000759D"/>
    <w:rsid w:val="00022768"/>
    <w:rsid w:val="000250A4"/>
    <w:rsid w:val="00037DA3"/>
    <w:rsid w:val="000761DC"/>
    <w:rsid w:val="000D22E2"/>
    <w:rsid w:val="000E1AB4"/>
    <w:rsid w:val="00186FBD"/>
    <w:rsid w:val="00196A89"/>
    <w:rsid w:val="001D4788"/>
    <w:rsid w:val="001F496F"/>
    <w:rsid w:val="00216FA3"/>
    <w:rsid w:val="002350C8"/>
    <w:rsid w:val="00251988"/>
    <w:rsid w:val="002C2BE0"/>
    <w:rsid w:val="002E105D"/>
    <w:rsid w:val="002E2FC3"/>
    <w:rsid w:val="002E39AB"/>
    <w:rsid w:val="00333DEC"/>
    <w:rsid w:val="003B4643"/>
    <w:rsid w:val="00402054"/>
    <w:rsid w:val="00425B5B"/>
    <w:rsid w:val="0043147C"/>
    <w:rsid w:val="00432BF9"/>
    <w:rsid w:val="00435582"/>
    <w:rsid w:val="004B0421"/>
    <w:rsid w:val="00526E06"/>
    <w:rsid w:val="0053399A"/>
    <w:rsid w:val="0054095A"/>
    <w:rsid w:val="0054515C"/>
    <w:rsid w:val="00587104"/>
    <w:rsid w:val="0059572D"/>
    <w:rsid w:val="005B128A"/>
    <w:rsid w:val="005C161D"/>
    <w:rsid w:val="005F2BD8"/>
    <w:rsid w:val="00611A7A"/>
    <w:rsid w:val="006328EC"/>
    <w:rsid w:val="00645832"/>
    <w:rsid w:val="0066675B"/>
    <w:rsid w:val="00697E2D"/>
    <w:rsid w:val="006B649D"/>
    <w:rsid w:val="00705737"/>
    <w:rsid w:val="0070733C"/>
    <w:rsid w:val="00792156"/>
    <w:rsid w:val="007A2521"/>
    <w:rsid w:val="008058B8"/>
    <w:rsid w:val="0080724D"/>
    <w:rsid w:val="008460FF"/>
    <w:rsid w:val="00855A83"/>
    <w:rsid w:val="008B0571"/>
    <w:rsid w:val="008C5982"/>
    <w:rsid w:val="008D1335"/>
    <w:rsid w:val="008D3ABF"/>
    <w:rsid w:val="008E0CBA"/>
    <w:rsid w:val="008F17AB"/>
    <w:rsid w:val="008F3E83"/>
    <w:rsid w:val="00900C77"/>
    <w:rsid w:val="009557D6"/>
    <w:rsid w:val="00956364"/>
    <w:rsid w:val="00962189"/>
    <w:rsid w:val="00976E10"/>
    <w:rsid w:val="00992E61"/>
    <w:rsid w:val="009A1FFA"/>
    <w:rsid w:val="009A5F29"/>
    <w:rsid w:val="009B2D08"/>
    <w:rsid w:val="009E0021"/>
    <w:rsid w:val="009F0A2D"/>
    <w:rsid w:val="00A045DB"/>
    <w:rsid w:val="00A2258D"/>
    <w:rsid w:val="00A25227"/>
    <w:rsid w:val="00A55899"/>
    <w:rsid w:val="00A618F8"/>
    <w:rsid w:val="00A94D89"/>
    <w:rsid w:val="00AA7FC5"/>
    <w:rsid w:val="00AE778C"/>
    <w:rsid w:val="00B141B6"/>
    <w:rsid w:val="00B2255D"/>
    <w:rsid w:val="00B22684"/>
    <w:rsid w:val="00B24420"/>
    <w:rsid w:val="00B82750"/>
    <w:rsid w:val="00BA2D8F"/>
    <w:rsid w:val="00BD6598"/>
    <w:rsid w:val="00C10518"/>
    <w:rsid w:val="00C2721C"/>
    <w:rsid w:val="00C4751F"/>
    <w:rsid w:val="00C73619"/>
    <w:rsid w:val="00C914EA"/>
    <w:rsid w:val="00CD2745"/>
    <w:rsid w:val="00D1267C"/>
    <w:rsid w:val="00D467FF"/>
    <w:rsid w:val="00D56797"/>
    <w:rsid w:val="00DD650C"/>
    <w:rsid w:val="00DE43A6"/>
    <w:rsid w:val="00E2121B"/>
    <w:rsid w:val="00E2496D"/>
    <w:rsid w:val="00E4220B"/>
    <w:rsid w:val="00EA0144"/>
    <w:rsid w:val="00EB5401"/>
    <w:rsid w:val="00EC6CE2"/>
    <w:rsid w:val="00EE69D3"/>
    <w:rsid w:val="00F01E47"/>
    <w:rsid w:val="00F45F60"/>
    <w:rsid w:val="00F55655"/>
    <w:rsid w:val="00FF4AB6"/>
    <w:rsid w:val="00FF5B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29"/>
    <w:rPr>
      <w:sz w:val="24"/>
      <w:szCs w:val="24"/>
      <w:lang w:bidi="ar-TN"/>
    </w:rPr>
  </w:style>
  <w:style w:type="paragraph" w:styleId="Titre1">
    <w:name w:val="heading 1"/>
    <w:basedOn w:val="Normal"/>
    <w:next w:val="Normal"/>
    <w:qFormat/>
    <w:rsid w:val="009A5F29"/>
    <w:pPr>
      <w:keepNext/>
      <w:bidi/>
      <w:jc w:val="both"/>
      <w:outlineLvl w:val="0"/>
    </w:pPr>
    <w:rPr>
      <w:b/>
      <w:bCs/>
      <w:szCs w:val="28"/>
      <w:u w:val="single"/>
    </w:rPr>
  </w:style>
  <w:style w:type="paragraph" w:styleId="Titre2">
    <w:name w:val="heading 2"/>
    <w:basedOn w:val="Normal"/>
    <w:next w:val="Normal"/>
    <w:qFormat/>
    <w:rsid w:val="009A5F29"/>
    <w:pPr>
      <w:keepNext/>
      <w:bidi/>
      <w:ind w:left="360"/>
      <w:jc w:val="both"/>
      <w:outlineLvl w:val="1"/>
    </w:pPr>
    <w:rPr>
      <w:b/>
      <w:bCs/>
      <w:sz w:val="26"/>
      <w:u w:val="single"/>
    </w:rPr>
  </w:style>
  <w:style w:type="paragraph" w:styleId="Titre3">
    <w:name w:val="heading 3"/>
    <w:basedOn w:val="Normal"/>
    <w:next w:val="Normal"/>
    <w:qFormat/>
    <w:rsid w:val="009A5F29"/>
    <w:pPr>
      <w:keepNext/>
      <w:bidi/>
      <w:spacing w:line="360" w:lineRule="auto"/>
      <w:ind w:left="357"/>
      <w:outlineLvl w:val="2"/>
    </w:pPr>
    <w:rPr>
      <w:b/>
      <w:bCs/>
      <w:szCs w:val="26"/>
      <w:u w:val="single"/>
    </w:rPr>
  </w:style>
  <w:style w:type="paragraph" w:styleId="Titre4">
    <w:name w:val="heading 4"/>
    <w:basedOn w:val="Normal"/>
    <w:next w:val="Normal"/>
    <w:qFormat/>
    <w:rsid w:val="009A5F29"/>
    <w:pPr>
      <w:keepNext/>
      <w:bidi/>
      <w:outlineLvl w:val="3"/>
    </w:pPr>
    <w:rPr>
      <w:rFonts w:cs="Simplified Arabic"/>
      <w:color w:val="000000"/>
      <w:sz w:val="28"/>
      <w:szCs w:val="28"/>
    </w:rPr>
  </w:style>
  <w:style w:type="paragraph" w:styleId="Titre5">
    <w:name w:val="heading 5"/>
    <w:basedOn w:val="Normal"/>
    <w:next w:val="Normal"/>
    <w:qFormat/>
    <w:rsid w:val="009A5F29"/>
    <w:pPr>
      <w:keepNext/>
      <w:numPr>
        <w:numId w:val="1"/>
      </w:numPr>
      <w:bidi/>
      <w:jc w:val="both"/>
      <w:outlineLvl w:val="4"/>
    </w:pPr>
    <w:rPr>
      <w:b/>
      <w:bCs/>
      <w:szCs w:val="28"/>
      <w:u w:val="single"/>
    </w:rPr>
  </w:style>
  <w:style w:type="paragraph" w:styleId="Titre6">
    <w:name w:val="heading 6"/>
    <w:basedOn w:val="Normal"/>
    <w:next w:val="Normal"/>
    <w:qFormat/>
    <w:rsid w:val="009A5F29"/>
    <w:pPr>
      <w:keepNext/>
      <w:bidi/>
      <w:outlineLvl w:val="5"/>
    </w:pPr>
    <w:rPr>
      <w:rFonts w:cs="Simplified Arabic"/>
      <w:color w:val="000000"/>
      <w:sz w:val="28"/>
      <w:szCs w:val="28"/>
    </w:rPr>
  </w:style>
  <w:style w:type="paragraph" w:styleId="Titre7">
    <w:name w:val="heading 7"/>
    <w:basedOn w:val="Normal"/>
    <w:next w:val="Normal"/>
    <w:qFormat/>
    <w:rsid w:val="009A5F29"/>
    <w:pPr>
      <w:keepNext/>
      <w:numPr>
        <w:numId w:val="3"/>
      </w:numPr>
      <w:bidi/>
      <w:outlineLvl w:val="6"/>
    </w:pPr>
    <w:rPr>
      <w:rFonts w:cs="Simplified Arabic"/>
      <w:color w:val="000000"/>
      <w:sz w:val="28"/>
      <w:szCs w:val="28"/>
    </w:rPr>
  </w:style>
  <w:style w:type="paragraph" w:styleId="Titre8">
    <w:name w:val="heading 8"/>
    <w:basedOn w:val="Normal"/>
    <w:next w:val="Normal"/>
    <w:qFormat/>
    <w:rsid w:val="009A5F29"/>
    <w:pPr>
      <w:keepNext/>
      <w:bidi/>
      <w:spacing w:line="360" w:lineRule="auto"/>
      <w:ind w:left="360"/>
      <w:outlineLvl w:val="7"/>
    </w:pPr>
    <w:rPr>
      <w:b/>
      <w:bCs/>
      <w:sz w:val="26"/>
      <w:szCs w:val="26"/>
    </w:rPr>
  </w:style>
  <w:style w:type="paragraph" w:styleId="Titre9">
    <w:name w:val="heading 9"/>
    <w:basedOn w:val="Normal"/>
    <w:next w:val="Normal"/>
    <w:qFormat/>
    <w:rsid w:val="009A5F29"/>
    <w:pPr>
      <w:keepNext/>
      <w:bidi/>
      <w:spacing w:before="120"/>
      <w:jc w:val="both"/>
      <w:outlineLvl w:val="8"/>
    </w:pPr>
    <w:rPr>
      <w:rFonts w:cs="Traditional Arabic"/>
      <w:color w:val="00000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A5F29"/>
    <w:pPr>
      <w:bidi/>
      <w:jc w:val="center"/>
    </w:pPr>
    <w:rPr>
      <w:rFonts w:cs="Traditional Arabic"/>
      <w:b/>
      <w:bCs/>
      <w:sz w:val="44"/>
      <w:szCs w:val="44"/>
    </w:rPr>
  </w:style>
  <w:style w:type="paragraph" w:customStyle="1" w:styleId="1">
    <w:name w:val="1"/>
    <w:basedOn w:val="Titre"/>
    <w:rsid w:val="009A5F29"/>
    <w:pPr>
      <w:jc w:val="both"/>
    </w:pPr>
    <w:rPr>
      <w:rFonts w:cs="Simplified Arabic"/>
      <w:sz w:val="28"/>
      <w:szCs w:val="28"/>
    </w:rPr>
  </w:style>
  <w:style w:type="paragraph" w:styleId="Pieddepage">
    <w:name w:val="footer"/>
    <w:basedOn w:val="Normal"/>
    <w:rsid w:val="009A5F29"/>
    <w:pPr>
      <w:tabs>
        <w:tab w:val="center" w:pos="4153"/>
        <w:tab w:val="right" w:pos="8306"/>
      </w:tabs>
    </w:pPr>
  </w:style>
  <w:style w:type="character" w:styleId="Numrodepage">
    <w:name w:val="page number"/>
    <w:basedOn w:val="Policepardfaut"/>
    <w:rsid w:val="009A5F29"/>
  </w:style>
  <w:style w:type="paragraph" w:styleId="Sous-titre">
    <w:name w:val="Subtitle"/>
    <w:basedOn w:val="Normal"/>
    <w:qFormat/>
    <w:rsid w:val="009A5F29"/>
    <w:pPr>
      <w:bidi/>
      <w:jc w:val="center"/>
    </w:pPr>
    <w:rPr>
      <w:rFonts w:cs="Traditional Arabic"/>
      <w:b/>
      <w:bCs/>
      <w:color w:val="800000"/>
      <w:sz w:val="44"/>
      <w:szCs w:val="44"/>
      <w:u w:val="single"/>
    </w:rPr>
  </w:style>
  <w:style w:type="paragraph" w:styleId="Corpsdetexte">
    <w:name w:val="Body Text"/>
    <w:basedOn w:val="Normal"/>
    <w:rsid w:val="009A5F29"/>
    <w:pPr>
      <w:bidi/>
    </w:pPr>
    <w:rPr>
      <w:color w:val="000080"/>
      <w:szCs w:val="26"/>
    </w:rPr>
  </w:style>
  <w:style w:type="paragraph" w:styleId="Retraitcorpsdetexte">
    <w:name w:val="Body Text Indent"/>
    <w:basedOn w:val="Normal"/>
    <w:rsid w:val="009A5F29"/>
    <w:pPr>
      <w:bidi/>
      <w:spacing w:line="360" w:lineRule="auto"/>
      <w:ind w:firstLine="278"/>
    </w:pPr>
    <w:rPr>
      <w:color w:val="000080"/>
      <w:szCs w:val="26"/>
    </w:rPr>
  </w:style>
  <w:style w:type="paragraph" w:styleId="Corpsdetexte2">
    <w:name w:val="Body Text 2"/>
    <w:basedOn w:val="Normal"/>
    <w:rsid w:val="009A5F29"/>
    <w:pPr>
      <w:bidi/>
    </w:pPr>
    <w:rPr>
      <w:rFonts w:cs="Simplified Arabic"/>
      <w:sz w:val="28"/>
      <w:szCs w:val="28"/>
    </w:rPr>
  </w:style>
  <w:style w:type="paragraph" w:customStyle="1" w:styleId="a0">
    <w:name w:val="نص"/>
    <w:basedOn w:val="Normal"/>
    <w:rsid w:val="009A5F29"/>
    <w:pPr>
      <w:numPr>
        <w:numId w:val="4"/>
      </w:numPr>
      <w:bidi/>
      <w:jc w:val="both"/>
    </w:pPr>
    <w:rPr>
      <w:rFonts w:cs="Simplified Arabic"/>
      <w:sz w:val="28"/>
      <w:szCs w:val="28"/>
    </w:rPr>
  </w:style>
  <w:style w:type="paragraph" w:styleId="Corpsdetexte3">
    <w:name w:val="Body Text 3"/>
    <w:basedOn w:val="Normal"/>
    <w:rsid w:val="009A5F29"/>
    <w:pPr>
      <w:bidi/>
      <w:jc w:val="both"/>
    </w:pPr>
    <w:rPr>
      <w:rFonts w:cs="Simplified Arabic"/>
      <w:sz w:val="28"/>
      <w:szCs w:val="28"/>
    </w:rPr>
  </w:style>
  <w:style w:type="paragraph" w:customStyle="1" w:styleId="2">
    <w:name w:val="2"/>
    <w:basedOn w:val="Titre"/>
    <w:rsid w:val="009A5F29"/>
    <w:rPr>
      <w:rFonts w:cs="Simplified Arabic"/>
      <w:color w:val="0000FF"/>
      <w:sz w:val="36"/>
      <w:szCs w:val="36"/>
    </w:rPr>
  </w:style>
  <w:style w:type="paragraph" w:customStyle="1" w:styleId="3">
    <w:name w:val="3"/>
    <w:basedOn w:val="Normal"/>
    <w:rsid w:val="009A5F29"/>
    <w:pPr>
      <w:bidi/>
      <w:spacing w:before="120"/>
      <w:jc w:val="both"/>
    </w:pPr>
    <w:rPr>
      <w:rFonts w:cs="Simplified Arabic"/>
      <w:sz w:val="28"/>
      <w:szCs w:val="28"/>
    </w:rPr>
  </w:style>
  <w:style w:type="paragraph" w:customStyle="1" w:styleId="a1">
    <w:name w:val="د"/>
    <w:basedOn w:val="Corpsdetexte"/>
    <w:rsid w:val="009A5F29"/>
    <w:pPr>
      <w:numPr>
        <w:numId w:val="6"/>
      </w:numPr>
      <w:jc w:val="both"/>
    </w:pPr>
    <w:rPr>
      <w:rFonts w:cs="Simplified Arabic"/>
      <w:b/>
      <w:bCs/>
      <w:color w:val="auto"/>
      <w:sz w:val="32"/>
      <w:szCs w:val="32"/>
      <w:u w:val="single"/>
      <w:lang w:bidi="ar-SA"/>
    </w:rPr>
  </w:style>
  <w:style w:type="paragraph" w:customStyle="1" w:styleId="5">
    <w:name w:val="5"/>
    <w:basedOn w:val="2"/>
    <w:rsid w:val="009A5F29"/>
    <w:pPr>
      <w:bidi w:val="0"/>
      <w:spacing w:before="120"/>
      <w:jc w:val="both"/>
    </w:pPr>
    <w:rPr>
      <w:rFonts w:cs="Times New Roman"/>
      <w:sz w:val="24"/>
      <w:szCs w:val="24"/>
      <w:lang w:bidi="ar-MA"/>
    </w:rPr>
  </w:style>
  <w:style w:type="paragraph" w:customStyle="1" w:styleId="6">
    <w:name w:val="6"/>
    <w:basedOn w:val="5"/>
    <w:rsid w:val="009A5F29"/>
    <w:rPr>
      <w:color w:val="800000"/>
    </w:rPr>
  </w:style>
  <w:style w:type="paragraph" w:customStyle="1" w:styleId="7">
    <w:name w:val="7"/>
    <w:basedOn w:val="2"/>
    <w:rsid w:val="009A5F29"/>
    <w:pPr>
      <w:bidi w:val="0"/>
      <w:jc w:val="both"/>
    </w:pPr>
    <w:rPr>
      <w:rFonts w:cs="Times New Roman"/>
      <w:color w:val="FF0000"/>
      <w:sz w:val="22"/>
      <w:szCs w:val="22"/>
      <w:lang w:bidi="ar-SA"/>
    </w:rPr>
  </w:style>
  <w:style w:type="paragraph" w:customStyle="1" w:styleId="a">
    <w:name w:val="ض"/>
    <w:basedOn w:val="Titre9"/>
    <w:rsid w:val="009A5F29"/>
    <w:pPr>
      <w:numPr>
        <w:numId w:val="2"/>
      </w:numPr>
      <w:spacing w:before="0"/>
      <w:ind w:left="0"/>
    </w:pPr>
    <w:rPr>
      <w:rFonts w:cs="Simplified Arabic"/>
      <w:color w:val="auto"/>
      <w:sz w:val="28"/>
      <w:szCs w:val="28"/>
    </w:rPr>
  </w:style>
  <w:style w:type="paragraph" w:customStyle="1" w:styleId="11">
    <w:name w:val="11"/>
    <w:basedOn w:val="8"/>
    <w:rsid w:val="009A5F29"/>
    <w:pPr>
      <w:widowControl w:val="0"/>
      <w:numPr>
        <w:ilvl w:val="0"/>
        <w:numId w:val="0"/>
      </w:numPr>
      <w:ind w:right="0"/>
    </w:pPr>
  </w:style>
  <w:style w:type="paragraph" w:customStyle="1" w:styleId="8">
    <w:name w:val="8"/>
    <w:basedOn w:val="3"/>
    <w:autoRedefine/>
    <w:rsid w:val="009A5F29"/>
    <w:pPr>
      <w:numPr>
        <w:ilvl w:val="1"/>
        <w:numId w:val="5"/>
      </w:numPr>
      <w:ind w:left="0" w:right="851"/>
    </w:pPr>
    <w:rPr>
      <w:rFonts w:eastAsia="Arial Unicode MS"/>
      <w:sz w:val="26"/>
      <w:szCs w:val="26"/>
    </w:rPr>
  </w:style>
  <w:style w:type="paragraph" w:styleId="Lgende">
    <w:name w:val="caption"/>
    <w:basedOn w:val="Normal"/>
    <w:next w:val="Normal"/>
    <w:qFormat/>
    <w:rsid w:val="009A5F29"/>
    <w:pPr>
      <w:jc w:val="center"/>
    </w:pPr>
    <w:rPr>
      <w:b/>
      <w:bCs/>
      <w:color w:val="0000FF"/>
      <w:sz w:val="32"/>
      <w:szCs w:val="32"/>
    </w:rPr>
  </w:style>
  <w:style w:type="character" w:styleId="Lienhypertexte">
    <w:name w:val="Hyperlink"/>
    <w:basedOn w:val="Policepardfaut"/>
    <w:rsid w:val="009A5F29"/>
    <w:rPr>
      <w:color w:val="0000FF"/>
      <w:u w:val="single"/>
    </w:rPr>
  </w:style>
  <w:style w:type="paragraph" w:customStyle="1" w:styleId="4">
    <w:name w:val="4"/>
    <w:basedOn w:val="2"/>
    <w:rsid w:val="009A5F29"/>
    <w:rPr>
      <w:rFonts w:cs="Monotype Koufi"/>
      <w:color w:val="800000"/>
      <w:sz w:val="64"/>
      <w:szCs w:val="64"/>
    </w:rPr>
  </w:style>
  <w:style w:type="paragraph" w:customStyle="1" w:styleId="9">
    <w:name w:val="9"/>
    <w:basedOn w:val="2"/>
    <w:rsid w:val="009A5F29"/>
    <w:pPr>
      <w:jc w:val="left"/>
    </w:pPr>
    <w:rPr>
      <w:rFonts w:cs="Times New Roman"/>
      <w:color w:val="800000"/>
      <w:sz w:val="22"/>
      <w:szCs w:val="22"/>
    </w:rPr>
  </w:style>
  <w:style w:type="paragraph" w:customStyle="1" w:styleId="15">
    <w:name w:val="15"/>
    <w:basedOn w:val="Pieddepage"/>
    <w:rsid w:val="009A5F29"/>
    <w:pPr>
      <w:tabs>
        <w:tab w:val="clear" w:pos="4153"/>
        <w:tab w:val="clear" w:pos="8306"/>
        <w:tab w:val="left" w:pos="3470"/>
      </w:tabs>
      <w:bidi/>
    </w:pPr>
    <w:rPr>
      <w:rFonts w:cs="Simplified Arabic"/>
      <w:b/>
      <w:bCs/>
      <w:color w:val="0000FF"/>
      <w:lang w:bidi="ar-MA"/>
    </w:rPr>
  </w:style>
  <w:style w:type="table" w:styleId="Grilledutableau">
    <w:name w:val="Table Grid"/>
    <w:basedOn w:val="TableauNormal"/>
    <w:rsid w:val="009A5F2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pt">
    <w:name w:val="2 + 14 pt"/>
    <w:aliases w:val="Automatique,50"/>
    <w:basedOn w:val="2"/>
    <w:rsid w:val="009A5F29"/>
    <w:rPr>
      <w:color w:val="auto"/>
      <w:sz w:val="28"/>
      <w:szCs w:val="28"/>
      <w:u w:val="single"/>
      <w:lang w:bidi="ar-MA"/>
    </w:rPr>
  </w:style>
  <w:style w:type="paragraph" w:customStyle="1" w:styleId="55">
    <w:name w:val="55"/>
    <w:basedOn w:val="2"/>
    <w:rsid w:val="009A5F29"/>
    <w:rPr>
      <w:rFonts w:cs="Times New Roman"/>
      <w:color w:val="auto"/>
      <w:sz w:val="22"/>
      <w:szCs w:val="22"/>
    </w:rPr>
  </w:style>
  <w:style w:type="paragraph" w:customStyle="1" w:styleId="601">
    <w:name w:val="601"/>
    <w:basedOn w:val="2"/>
    <w:rsid w:val="009A5F29"/>
    <w:rPr>
      <w:color w:val="800000"/>
      <w:sz w:val="22"/>
      <w:szCs w:val="22"/>
      <w:lang w:bidi="ar-MA"/>
    </w:rPr>
  </w:style>
  <w:style w:type="paragraph" w:customStyle="1" w:styleId="700">
    <w:name w:val="700"/>
    <w:basedOn w:val="Lgende"/>
    <w:rsid w:val="009A5F29"/>
    <w:pPr>
      <w:bidi/>
    </w:pPr>
    <w:rPr>
      <w:rFonts w:cs="Simplified Arabic"/>
    </w:rPr>
  </w:style>
  <w:style w:type="paragraph" w:customStyle="1" w:styleId="X">
    <w:name w:val="X"/>
    <w:basedOn w:val="4"/>
    <w:rsid w:val="009A5F29"/>
    <w:rPr>
      <w:rFonts w:cs="Traditional Arabic"/>
    </w:rPr>
  </w:style>
  <w:style w:type="paragraph" w:customStyle="1" w:styleId="y">
    <w:name w:val="y"/>
    <w:basedOn w:val="2"/>
    <w:rsid w:val="009A5F29"/>
    <w:pPr>
      <w:spacing w:before="120" w:after="120"/>
    </w:pPr>
    <w:rPr>
      <w:rFonts w:cs="Traditional Arabic"/>
      <w:color w:val="333399"/>
      <w:sz w:val="44"/>
      <w:szCs w:val="44"/>
    </w:rPr>
  </w:style>
  <w:style w:type="paragraph" w:customStyle="1" w:styleId="2222">
    <w:name w:val="2222"/>
    <w:basedOn w:val="y"/>
    <w:rsid w:val="009A5F29"/>
    <w:rPr>
      <w:sz w:val="28"/>
      <w:szCs w:val="28"/>
      <w:lang w:bidi="ar-SA"/>
    </w:rPr>
  </w:style>
  <w:style w:type="paragraph" w:customStyle="1" w:styleId="0000e">
    <w:name w:val="0000e"/>
    <w:basedOn w:val="y"/>
    <w:rsid w:val="009A5F29"/>
    <w:pPr>
      <w:bidi w:val="0"/>
    </w:pPr>
    <w:rPr>
      <w:color w:val="auto"/>
      <w:sz w:val="24"/>
      <w:szCs w:val="24"/>
    </w:rPr>
  </w:style>
  <w:style w:type="paragraph" w:customStyle="1" w:styleId="0000000">
    <w:name w:val="0000000"/>
    <w:basedOn w:val="y"/>
    <w:rsid w:val="009A5F29"/>
    <w:pPr>
      <w:bidi w:val="0"/>
      <w:jc w:val="lowKashida"/>
    </w:pPr>
    <w:rPr>
      <w:sz w:val="28"/>
      <w:szCs w:val="28"/>
    </w:rPr>
  </w:style>
  <w:style w:type="paragraph" w:styleId="Textedebulles">
    <w:name w:val="Balloon Text"/>
    <w:basedOn w:val="Normal"/>
    <w:link w:val="TextedebullesCar"/>
    <w:uiPriority w:val="99"/>
    <w:semiHidden/>
    <w:unhideWhenUsed/>
    <w:rsid w:val="00005706"/>
    <w:rPr>
      <w:rFonts w:ascii="Tahoma" w:hAnsi="Tahoma" w:cs="Tahoma"/>
      <w:sz w:val="16"/>
      <w:szCs w:val="16"/>
    </w:rPr>
  </w:style>
  <w:style w:type="character" w:customStyle="1" w:styleId="TextedebullesCar">
    <w:name w:val="Texte de bulles Car"/>
    <w:basedOn w:val="Policepardfaut"/>
    <w:link w:val="Textedebulles"/>
    <w:uiPriority w:val="99"/>
    <w:semiHidden/>
    <w:rsid w:val="00005706"/>
    <w:rPr>
      <w:rFonts w:ascii="Tahoma" w:hAnsi="Tahoma" w:cs="Tahoma"/>
      <w:sz w:val="16"/>
      <w:szCs w:val="16"/>
      <w:lang w:bidi="ar-TN"/>
    </w:rPr>
  </w:style>
  <w:style w:type="character" w:customStyle="1" w:styleId="apple-converted-space">
    <w:name w:val="apple-converted-space"/>
    <w:basedOn w:val="Policepardfaut"/>
    <w:rsid w:val="009A1FFA"/>
  </w:style>
  <w:style w:type="paragraph" w:customStyle="1" w:styleId="Contenudetableau">
    <w:name w:val="Contenu de tableau"/>
    <w:basedOn w:val="Normal"/>
    <w:rsid w:val="00435582"/>
    <w:pPr>
      <w:widowControl w:val="0"/>
      <w:suppressLineNumbers/>
      <w:suppressAutoHyphens/>
    </w:pPr>
    <w:rPr>
      <w:rFonts w:eastAsia="SimSun" w:cs="Mangal"/>
      <w:kern w:val="1"/>
      <w:lang w:eastAsia="hi-IN" w:bidi="hi-IN"/>
    </w:rPr>
  </w:style>
  <w:style w:type="paragraph" w:styleId="NormalWeb">
    <w:name w:val="Normal (Web)"/>
    <w:basedOn w:val="Normal"/>
    <w:uiPriority w:val="99"/>
    <w:rsid w:val="00251988"/>
    <w:pPr>
      <w:spacing w:before="100" w:beforeAutospacing="1" w:after="100" w:afterAutospacing="1"/>
    </w:pPr>
    <w:rPr>
      <w:lang w:bidi="ar-SA"/>
    </w:rPr>
  </w:style>
  <w:style w:type="paragraph" w:styleId="Paragraphedeliste">
    <w:name w:val="List Paragraph"/>
    <w:basedOn w:val="Normal"/>
    <w:uiPriority w:val="34"/>
    <w:qFormat/>
    <w:rsid w:val="00587104"/>
    <w:pPr>
      <w:spacing w:after="200" w:line="276" w:lineRule="auto"/>
      <w:ind w:left="720"/>
      <w:contextualSpacing/>
    </w:pPr>
    <w:rPr>
      <w:rFonts w:asciiTheme="minorHAnsi" w:eastAsiaTheme="minorHAnsi" w:hAnsiTheme="minorHAnsi" w:cstheme="minorBidi"/>
      <w:sz w:val="22"/>
      <w:szCs w:val="22"/>
      <w:lang w:eastAsia="en-US" w:bidi="ar-SA"/>
    </w:rPr>
  </w:style>
  <w:style w:type="paragraph" w:customStyle="1" w:styleId="Default">
    <w:name w:val="Default"/>
    <w:rsid w:val="00022768"/>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1205</Words>
  <Characters>6629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نموذج لبطاقة وصفية لوحدة تعليمية والعناصر التعليمية المكونة لها (باللغة العربية)</vt:lpstr>
    </vt:vector>
  </TitlesOfParts>
  <Company>MESRST</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لبطاقة وصفية لوحدة تعليمية والعناصر التعليمية المكونة لها (باللغة العربية)</dc:title>
  <dc:creator>Ammar</dc:creator>
  <cp:lastModifiedBy>FATMA</cp:lastModifiedBy>
  <cp:revision>5</cp:revision>
  <cp:lastPrinted>2009-12-23T08:53:00Z</cp:lastPrinted>
  <dcterms:created xsi:type="dcterms:W3CDTF">2014-05-19T21:39:00Z</dcterms:created>
  <dcterms:modified xsi:type="dcterms:W3CDTF">2014-05-20T19:57:00Z</dcterms:modified>
</cp:coreProperties>
</file>