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498" w:type="dxa"/>
        <w:tblInd w:w="-176" w:type="dxa"/>
        <w:tblBorders>
          <w:insideV w:val="none" w:sz="0" w:space="0" w:color="auto"/>
        </w:tblBorders>
        <w:tblLayout w:type="fixed"/>
        <w:tblLook w:val="04A0"/>
      </w:tblPr>
      <w:tblGrid>
        <w:gridCol w:w="1580"/>
        <w:gridCol w:w="2815"/>
        <w:gridCol w:w="5103"/>
      </w:tblGrid>
      <w:tr w:rsidR="000F75B9" w:rsidRPr="005071E9" w:rsidTr="00691EA6">
        <w:tc>
          <w:tcPr>
            <w:tcW w:w="9498" w:type="dxa"/>
            <w:gridSpan w:val="3"/>
            <w:tcBorders>
              <w:top w:val="nil"/>
              <w:left w:val="nil"/>
              <w:bottom w:val="single" w:sz="4" w:space="0" w:color="auto"/>
              <w:right w:val="nil"/>
            </w:tcBorders>
            <w:vAlign w:val="center"/>
          </w:tcPr>
          <w:p w:rsidR="000F75B9" w:rsidRPr="0039590F" w:rsidRDefault="006C1BDB" w:rsidP="008F6112">
            <w:pPr>
              <w:jc w:val="center"/>
              <w:rPr>
                <w:b/>
                <w:smallCaps/>
                <w:sz w:val="28"/>
                <w:szCs w:val="28"/>
              </w:rPr>
            </w:pPr>
            <w:r>
              <w:rPr>
                <w:b/>
                <w:smallCaps/>
                <w:sz w:val="28"/>
                <w:szCs w:val="28"/>
              </w:rPr>
              <w:t>intelligence artificielle</w:t>
            </w:r>
          </w:p>
        </w:tc>
      </w:tr>
      <w:tr w:rsidR="00CB778D" w:rsidRPr="005071E9" w:rsidTr="000F75B9">
        <w:tc>
          <w:tcPr>
            <w:tcW w:w="1580" w:type="dxa"/>
            <w:tcBorders>
              <w:top w:val="single" w:sz="4" w:space="0" w:color="auto"/>
            </w:tcBorders>
            <w:vAlign w:val="center"/>
          </w:tcPr>
          <w:p w:rsidR="00CB778D" w:rsidRPr="005071E9" w:rsidRDefault="00CB778D" w:rsidP="00976325">
            <w:pPr>
              <w:jc w:val="both"/>
              <w:rPr>
                <w:b/>
                <w:sz w:val="22"/>
                <w:szCs w:val="22"/>
              </w:rPr>
            </w:pPr>
            <w:r>
              <w:rPr>
                <w:b/>
                <w:sz w:val="22"/>
                <w:szCs w:val="22"/>
              </w:rPr>
              <w:t xml:space="preserve">Diplôme </w:t>
            </w:r>
            <w:r w:rsidRPr="005071E9">
              <w:rPr>
                <w:b/>
                <w:sz w:val="22"/>
                <w:szCs w:val="22"/>
              </w:rPr>
              <w:t>:</w:t>
            </w:r>
          </w:p>
        </w:tc>
        <w:tc>
          <w:tcPr>
            <w:tcW w:w="2815" w:type="dxa"/>
            <w:tcBorders>
              <w:top w:val="single" w:sz="4" w:space="0" w:color="auto"/>
              <w:right w:val="single" w:sz="4" w:space="0" w:color="auto"/>
            </w:tcBorders>
            <w:vAlign w:val="center"/>
          </w:tcPr>
          <w:p w:rsidR="00CB778D" w:rsidRPr="005071E9" w:rsidRDefault="009A388D" w:rsidP="00CB778D">
            <w:pPr>
              <w:jc w:val="both"/>
              <w:rPr>
                <w:sz w:val="22"/>
                <w:szCs w:val="22"/>
              </w:rPr>
            </w:pPr>
            <w:r>
              <w:rPr>
                <w:sz w:val="22"/>
                <w:szCs w:val="22"/>
              </w:rPr>
              <w:t xml:space="preserve">MASTERE </w:t>
            </w:r>
            <w:r w:rsidR="00CB778D">
              <w:rPr>
                <w:sz w:val="22"/>
                <w:szCs w:val="22"/>
              </w:rPr>
              <w:t xml:space="preserve"> </w:t>
            </w:r>
            <w:r>
              <w:rPr>
                <w:rFonts w:ascii="Arial" w:hAnsi="Arial" w:cs="Arial"/>
                <w:color w:val="222222"/>
                <w:shd w:val="clear" w:color="auto" w:fill="FFFFFF"/>
              </w:rPr>
              <w:t>M2 MBDS</w:t>
            </w:r>
          </w:p>
        </w:tc>
        <w:tc>
          <w:tcPr>
            <w:tcW w:w="5103" w:type="dxa"/>
            <w:tcBorders>
              <w:top w:val="single" w:sz="4" w:space="0" w:color="auto"/>
              <w:left w:val="single" w:sz="4" w:space="0" w:color="auto"/>
            </w:tcBorders>
            <w:vAlign w:val="center"/>
          </w:tcPr>
          <w:p w:rsidR="00CB778D" w:rsidRPr="00CB778D" w:rsidRDefault="00CB778D" w:rsidP="009A388D">
            <w:pPr>
              <w:jc w:val="center"/>
              <w:rPr>
                <w:b/>
                <w:sz w:val="22"/>
                <w:szCs w:val="22"/>
              </w:rPr>
            </w:pPr>
            <w:r w:rsidRPr="005071E9">
              <w:rPr>
                <w:b/>
                <w:sz w:val="22"/>
                <w:szCs w:val="22"/>
              </w:rPr>
              <w:t>Semestre :</w:t>
            </w:r>
            <w:r>
              <w:rPr>
                <w:b/>
                <w:sz w:val="22"/>
                <w:szCs w:val="22"/>
              </w:rPr>
              <w:t xml:space="preserve"> </w:t>
            </w:r>
            <w:r w:rsidRPr="005071E9">
              <w:rPr>
                <w:sz w:val="22"/>
                <w:szCs w:val="22"/>
              </w:rPr>
              <w:t>S</w:t>
            </w:r>
            <w:r w:rsidR="009A388D">
              <w:rPr>
                <w:sz w:val="22"/>
                <w:szCs w:val="22"/>
              </w:rPr>
              <w:t>3</w:t>
            </w:r>
          </w:p>
        </w:tc>
      </w:tr>
      <w:tr w:rsidR="00CB778D" w:rsidRPr="005071E9" w:rsidTr="00B3068A">
        <w:tc>
          <w:tcPr>
            <w:tcW w:w="9498" w:type="dxa"/>
            <w:gridSpan w:val="3"/>
            <w:vAlign w:val="center"/>
          </w:tcPr>
          <w:p w:rsidR="00CB778D" w:rsidRPr="005071E9" w:rsidRDefault="00CB778D" w:rsidP="009A388D">
            <w:pPr>
              <w:jc w:val="both"/>
              <w:rPr>
                <w:b/>
                <w:sz w:val="22"/>
                <w:szCs w:val="22"/>
              </w:rPr>
            </w:pPr>
            <w:r w:rsidRPr="005071E9">
              <w:rPr>
                <w:b/>
                <w:sz w:val="22"/>
                <w:szCs w:val="22"/>
              </w:rPr>
              <w:t>Volume horaire par</w:t>
            </w:r>
            <w:r>
              <w:rPr>
                <w:b/>
                <w:sz w:val="22"/>
                <w:szCs w:val="22"/>
              </w:rPr>
              <w:t xml:space="preserve"> semaine</w:t>
            </w:r>
            <w:r w:rsidRPr="005071E9">
              <w:rPr>
                <w:b/>
                <w:sz w:val="22"/>
                <w:szCs w:val="22"/>
              </w:rPr>
              <w:t> :</w:t>
            </w:r>
            <w:r>
              <w:rPr>
                <w:b/>
                <w:sz w:val="22"/>
                <w:szCs w:val="22"/>
              </w:rPr>
              <w:t xml:space="preserve"> </w:t>
            </w:r>
            <w:r w:rsidR="009A388D">
              <w:rPr>
                <w:b/>
                <w:sz w:val="22"/>
                <w:szCs w:val="22"/>
              </w:rPr>
              <w:t>3H cours</w:t>
            </w:r>
            <w:r>
              <w:rPr>
                <w:b/>
                <w:sz w:val="22"/>
                <w:szCs w:val="22"/>
              </w:rPr>
              <w:t xml:space="preserve"> </w:t>
            </w:r>
          </w:p>
        </w:tc>
      </w:tr>
    </w:tbl>
    <w:p w:rsidR="003E15D8" w:rsidRDefault="003E15D8" w:rsidP="00976325">
      <w:pPr>
        <w:jc w:val="center"/>
        <w:rPr>
          <w:sz w:val="28"/>
        </w:rPr>
      </w:pPr>
    </w:p>
    <w:tbl>
      <w:tblPr>
        <w:tblStyle w:val="Grilledutableau"/>
        <w:tblW w:w="0" w:type="auto"/>
        <w:tblInd w:w="-176" w:type="dxa"/>
        <w:tblLook w:val="04A0"/>
      </w:tblPr>
      <w:tblGrid>
        <w:gridCol w:w="9464"/>
      </w:tblGrid>
      <w:tr w:rsidR="003758A6" w:rsidTr="0039590F">
        <w:tc>
          <w:tcPr>
            <w:tcW w:w="9464" w:type="dxa"/>
          </w:tcPr>
          <w:p w:rsidR="003758A6" w:rsidRDefault="003758A6" w:rsidP="003758A6">
            <w:pPr>
              <w:jc w:val="center"/>
              <w:rPr>
                <w:sz w:val="28"/>
              </w:rPr>
            </w:pPr>
            <w:r w:rsidRPr="003758A6">
              <w:rPr>
                <w:b/>
                <w:sz w:val="28"/>
              </w:rPr>
              <w:t>Fiche matière</w:t>
            </w:r>
          </w:p>
        </w:tc>
      </w:tr>
      <w:tr w:rsidR="0039590F" w:rsidTr="00545C43">
        <w:tc>
          <w:tcPr>
            <w:tcW w:w="9464" w:type="dxa"/>
          </w:tcPr>
          <w:p w:rsidR="0039590F" w:rsidRPr="0039590F" w:rsidRDefault="0039590F" w:rsidP="00AF1375">
            <w:pPr>
              <w:jc w:val="both"/>
              <w:rPr>
                <w:sz w:val="24"/>
                <w:szCs w:val="24"/>
              </w:rPr>
            </w:pPr>
            <w:r w:rsidRPr="0039590F">
              <w:rPr>
                <w:b/>
                <w:sz w:val="24"/>
                <w:szCs w:val="24"/>
              </w:rPr>
              <w:t xml:space="preserve">Objectifs </w:t>
            </w:r>
          </w:p>
        </w:tc>
      </w:tr>
      <w:tr w:rsidR="0039590F" w:rsidTr="00545C43">
        <w:tc>
          <w:tcPr>
            <w:tcW w:w="9464" w:type="dxa"/>
          </w:tcPr>
          <w:p w:rsidR="0028042E" w:rsidRDefault="00101851" w:rsidP="00101851">
            <w:pPr>
              <w:spacing w:before="120" w:after="120"/>
              <w:jc w:val="both"/>
              <w:rPr>
                <w:sz w:val="24"/>
                <w:szCs w:val="24"/>
              </w:rPr>
            </w:pPr>
            <w:r>
              <w:rPr>
                <w:sz w:val="24"/>
                <w:szCs w:val="24"/>
              </w:rPr>
              <w:t>L’objectif de ce cours est de :</w:t>
            </w:r>
          </w:p>
          <w:p w:rsidR="00101851" w:rsidRDefault="00101851" w:rsidP="00101851">
            <w:pPr>
              <w:spacing w:before="120" w:after="120"/>
              <w:jc w:val="both"/>
              <w:rPr>
                <w:sz w:val="24"/>
                <w:szCs w:val="24"/>
              </w:rPr>
            </w:pPr>
            <w:r>
              <w:rPr>
                <w:sz w:val="24"/>
                <w:szCs w:val="24"/>
              </w:rPr>
              <w:t>-Présenter les concepts fondamentaux du domaine SMA</w:t>
            </w:r>
          </w:p>
          <w:p w:rsidR="00101851" w:rsidRDefault="00101851" w:rsidP="00101851">
            <w:pPr>
              <w:spacing w:before="120" w:after="120"/>
              <w:jc w:val="both"/>
              <w:rPr>
                <w:sz w:val="24"/>
                <w:szCs w:val="24"/>
              </w:rPr>
            </w:pPr>
            <w:r>
              <w:rPr>
                <w:sz w:val="24"/>
                <w:szCs w:val="24"/>
              </w:rPr>
              <w:t>-Situer cette approche vis –a vis de domaine connexes</w:t>
            </w:r>
          </w:p>
          <w:p w:rsidR="00101851" w:rsidRDefault="00101851" w:rsidP="00101851">
            <w:pPr>
              <w:spacing w:before="120" w:after="120"/>
              <w:jc w:val="both"/>
              <w:rPr>
                <w:sz w:val="24"/>
                <w:szCs w:val="24"/>
              </w:rPr>
            </w:pPr>
            <w:r>
              <w:rPr>
                <w:sz w:val="24"/>
                <w:szCs w:val="24"/>
              </w:rPr>
              <w:t>-Montrer les différentes facettes de ce domaine</w:t>
            </w:r>
          </w:p>
          <w:p w:rsidR="00101851" w:rsidRPr="00465161" w:rsidRDefault="00101851" w:rsidP="00101851">
            <w:pPr>
              <w:spacing w:before="120" w:after="120"/>
              <w:jc w:val="both"/>
              <w:rPr>
                <w:sz w:val="24"/>
                <w:szCs w:val="24"/>
              </w:rPr>
            </w:pPr>
            <w:r>
              <w:rPr>
                <w:sz w:val="24"/>
                <w:szCs w:val="24"/>
              </w:rPr>
              <w:t>-Aborder la mise en œuvre de ces systèmes au travers d’exemples de plateformes et d’applications</w:t>
            </w:r>
          </w:p>
        </w:tc>
      </w:tr>
      <w:tr w:rsidR="0039590F" w:rsidTr="00545C43">
        <w:tc>
          <w:tcPr>
            <w:tcW w:w="9464" w:type="dxa"/>
          </w:tcPr>
          <w:p w:rsidR="0039590F" w:rsidRPr="0039590F" w:rsidRDefault="0039590F" w:rsidP="0039590F">
            <w:pPr>
              <w:jc w:val="both"/>
              <w:rPr>
                <w:sz w:val="24"/>
                <w:szCs w:val="24"/>
              </w:rPr>
            </w:pPr>
            <w:r w:rsidRPr="0039590F">
              <w:rPr>
                <w:b/>
                <w:sz w:val="24"/>
                <w:szCs w:val="24"/>
              </w:rPr>
              <w:t>Pré-requis</w:t>
            </w:r>
          </w:p>
        </w:tc>
      </w:tr>
      <w:tr w:rsidR="0039590F" w:rsidTr="00545C43">
        <w:tc>
          <w:tcPr>
            <w:tcW w:w="9464" w:type="dxa"/>
          </w:tcPr>
          <w:p w:rsidR="0039590F" w:rsidRPr="001D3277" w:rsidRDefault="00101851" w:rsidP="009051C3">
            <w:pPr>
              <w:jc w:val="both"/>
              <w:rPr>
                <w:sz w:val="24"/>
                <w:szCs w:val="24"/>
              </w:rPr>
            </w:pPr>
            <w:r>
              <w:rPr>
                <w:sz w:val="22"/>
                <w:szCs w:val="22"/>
              </w:rPr>
              <w:t>Intelligence artificielle</w:t>
            </w:r>
            <w:r w:rsidR="000B609C">
              <w:rPr>
                <w:sz w:val="22"/>
                <w:szCs w:val="22"/>
              </w:rPr>
              <w:t xml:space="preserve"> </w:t>
            </w:r>
          </w:p>
        </w:tc>
      </w:tr>
      <w:tr w:rsidR="0039590F" w:rsidTr="00545C43">
        <w:tc>
          <w:tcPr>
            <w:tcW w:w="9464" w:type="dxa"/>
          </w:tcPr>
          <w:p w:rsidR="0039590F" w:rsidRPr="0039590F" w:rsidRDefault="0039590F" w:rsidP="0039590F">
            <w:pPr>
              <w:jc w:val="both"/>
              <w:rPr>
                <w:sz w:val="24"/>
                <w:szCs w:val="24"/>
              </w:rPr>
            </w:pPr>
            <w:r w:rsidRPr="0039590F">
              <w:rPr>
                <w:b/>
                <w:sz w:val="24"/>
                <w:szCs w:val="24"/>
              </w:rPr>
              <w:t>Eléments du contenu</w:t>
            </w:r>
            <w:r w:rsidR="004F51CD">
              <w:rPr>
                <w:b/>
                <w:sz w:val="24"/>
                <w:szCs w:val="24"/>
              </w:rPr>
              <w:t xml:space="preserve"> </w:t>
            </w:r>
          </w:p>
        </w:tc>
      </w:tr>
      <w:tr w:rsidR="0039590F" w:rsidTr="00545C43">
        <w:tc>
          <w:tcPr>
            <w:tcW w:w="9464" w:type="dxa"/>
          </w:tcPr>
          <w:p w:rsidR="00740AA1" w:rsidRPr="00740AA1" w:rsidRDefault="00C977BE" w:rsidP="009B2C7C">
            <w:pPr>
              <w:widowControl w:val="0"/>
              <w:numPr>
                <w:ilvl w:val="0"/>
                <w:numId w:val="13"/>
              </w:numPr>
              <w:autoSpaceDE w:val="0"/>
              <w:autoSpaceDN w:val="0"/>
              <w:adjustRightInd w:val="0"/>
              <w:jc w:val="both"/>
              <w:textAlignment w:val="baseline"/>
              <w:rPr>
                <w:sz w:val="24"/>
                <w:szCs w:val="24"/>
              </w:rPr>
            </w:pPr>
            <w:r>
              <w:rPr>
                <w:sz w:val="24"/>
                <w:szCs w:val="24"/>
              </w:rPr>
              <w:t>La notion d’agents</w:t>
            </w:r>
          </w:p>
          <w:p w:rsidR="00740AA1" w:rsidRPr="00740AA1" w:rsidRDefault="00C977BE" w:rsidP="009B2C7C">
            <w:pPr>
              <w:widowControl w:val="0"/>
              <w:numPr>
                <w:ilvl w:val="0"/>
                <w:numId w:val="13"/>
              </w:numPr>
              <w:autoSpaceDE w:val="0"/>
              <w:autoSpaceDN w:val="0"/>
              <w:adjustRightInd w:val="0"/>
              <w:jc w:val="both"/>
              <w:textAlignment w:val="baseline"/>
              <w:rPr>
                <w:sz w:val="24"/>
                <w:szCs w:val="24"/>
              </w:rPr>
            </w:pPr>
            <w:r>
              <w:rPr>
                <w:sz w:val="24"/>
                <w:szCs w:val="24"/>
              </w:rPr>
              <w:t>La notion de systèmes multi-agents</w:t>
            </w:r>
          </w:p>
          <w:p w:rsidR="009B2C7C" w:rsidRPr="009B2C7C" w:rsidRDefault="00C977BE" w:rsidP="009B2C7C">
            <w:pPr>
              <w:widowControl w:val="0"/>
              <w:numPr>
                <w:ilvl w:val="0"/>
                <w:numId w:val="13"/>
              </w:numPr>
              <w:autoSpaceDE w:val="0"/>
              <w:autoSpaceDN w:val="0"/>
              <w:adjustRightInd w:val="0"/>
              <w:jc w:val="both"/>
              <w:textAlignment w:val="baseline"/>
              <w:rPr>
                <w:sz w:val="24"/>
                <w:szCs w:val="24"/>
              </w:rPr>
            </w:pPr>
            <w:r>
              <w:rPr>
                <w:sz w:val="24"/>
                <w:szCs w:val="24"/>
              </w:rPr>
              <w:t>Les typologies d’agents</w:t>
            </w:r>
            <w:r w:rsidR="006A0319">
              <w:rPr>
                <w:sz w:val="24"/>
                <w:szCs w:val="24"/>
              </w:rPr>
              <w:t xml:space="preserve"> dans un SMA</w:t>
            </w:r>
          </w:p>
          <w:p w:rsidR="00740AA1" w:rsidRPr="00740AA1" w:rsidRDefault="006A0319" w:rsidP="00EB352C">
            <w:pPr>
              <w:widowControl w:val="0"/>
              <w:numPr>
                <w:ilvl w:val="0"/>
                <w:numId w:val="13"/>
              </w:numPr>
              <w:autoSpaceDE w:val="0"/>
              <w:autoSpaceDN w:val="0"/>
              <w:adjustRightInd w:val="0"/>
              <w:jc w:val="both"/>
              <w:textAlignment w:val="baseline"/>
              <w:rPr>
                <w:sz w:val="24"/>
                <w:szCs w:val="24"/>
              </w:rPr>
            </w:pPr>
            <w:r>
              <w:rPr>
                <w:sz w:val="24"/>
                <w:szCs w:val="24"/>
              </w:rPr>
              <w:t>Les interactions dans un SMA</w:t>
            </w:r>
          </w:p>
          <w:p w:rsidR="00EB352C" w:rsidRDefault="006B1FE4" w:rsidP="004A35CB">
            <w:pPr>
              <w:widowControl w:val="0"/>
              <w:numPr>
                <w:ilvl w:val="0"/>
                <w:numId w:val="13"/>
              </w:numPr>
              <w:autoSpaceDE w:val="0"/>
              <w:autoSpaceDN w:val="0"/>
              <w:adjustRightInd w:val="0"/>
              <w:jc w:val="both"/>
              <w:textAlignment w:val="baseline"/>
              <w:rPr>
                <w:sz w:val="24"/>
                <w:szCs w:val="24"/>
              </w:rPr>
            </w:pPr>
            <w:r>
              <w:rPr>
                <w:sz w:val="24"/>
                <w:szCs w:val="24"/>
              </w:rPr>
              <w:t>Les architectures Multi-agents</w:t>
            </w:r>
          </w:p>
          <w:p w:rsidR="006B1FE4" w:rsidRPr="004A35CB" w:rsidRDefault="006B1FE4" w:rsidP="006B1FE4">
            <w:pPr>
              <w:widowControl w:val="0"/>
              <w:numPr>
                <w:ilvl w:val="0"/>
                <w:numId w:val="13"/>
              </w:numPr>
              <w:autoSpaceDE w:val="0"/>
              <w:autoSpaceDN w:val="0"/>
              <w:adjustRightInd w:val="0"/>
              <w:jc w:val="both"/>
              <w:textAlignment w:val="baseline"/>
              <w:rPr>
                <w:sz w:val="24"/>
                <w:szCs w:val="24"/>
              </w:rPr>
            </w:pPr>
            <w:r>
              <w:rPr>
                <w:sz w:val="24"/>
                <w:szCs w:val="24"/>
              </w:rPr>
              <w:t>Applications</w:t>
            </w:r>
          </w:p>
        </w:tc>
      </w:tr>
      <w:tr w:rsidR="0039590F" w:rsidTr="00545C43">
        <w:tc>
          <w:tcPr>
            <w:tcW w:w="9464" w:type="dxa"/>
          </w:tcPr>
          <w:p w:rsidR="0039590F" w:rsidRPr="0039590F" w:rsidRDefault="0039590F" w:rsidP="0039590F">
            <w:pPr>
              <w:jc w:val="both"/>
              <w:rPr>
                <w:sz w:val="24"/>
                <w:szCs w:val="24"/>
              </w:rPr>
            </w:pPr>
            <w:r w:rsidRPr="0039590F">
              <w:rPr>
                <w:b/>
                <w:sz w:val="24"/>
                <w:szCs w:val="24"/>
              </w:rPr>
              <w:t>Bibliographie</w:t>
            </w:r>
          </w:p>
        </w:tc>
      </w:tr>
      <w:tr w:rsidR="0039590F" w:rsidTr="00545C43">
        <w:tc>
          <w:tcPr>
            <w:tcW w:w="9464" w:type="dxa"/>
          </w:tcPr>
          <w:p w:rsidR="00453884" w:rsidRPr="006B1FE4" w:rsidRDefault="006B1FE4" w:rsidP="003747C7">
            <w:pPr>
              <w:numPr>
                <w:ilvl w:val="0"/>
                <w:numId w:val="16"/>
              </w:numPr>
              <w:autoSpaceDE w:val="0"/>
              <w:autoSpaceDN w:val="0"/>
              <w:adjustRightInd w:val="0"/>
              <w:spacing w:before="100" w:beforeAutospacing="1"/>
              <w:ind w:left="743" w:hanging="425"/>
              <w:jc w:val="both"/>
              <w:rPr>
                <w:sz w:val="24"/>
                <w:szCs w:val="24"/>
              </w:rPr>
            </w:pPr>
            <w:r>
              <w:rPr>
                <w:rStyle w:val="apple-converted-space"/>
                <w:rFonts w:ascii="Verdana" w:hAnsi="Verdana"/>
                <w:color w:val="000000"/>
                <w:sz w:val="17"/>
                <w:szCs w:val="17"/>
              </w:rPr>
              <w:t> </w:t>
            </w:r>
            <w:proofErr w:type="spellStart"/>
            <w:r w:rsidRPr="006B1FE4">
              <w:rPr>
                <w:color w:val="000000"/>
                <w:sz w:val="24"/>
                <w:szCs w:val="24"/>
              </w:rPr>
              <w:t>Embodied</w:t>
            </w:r>
            <w:proofErr w:type="spellEnd"/>
            <w:r w:rsidRPr="006B1FE4">
              <w:rPr>
                <w:color w:val="000000"/>
                <w:sz w:val="24"/>
                <w:szCs w:val="24"/>
              </w:rPr>
              <w:t xml:space="preserve"> </w:t>
            </w:r>
            <w:proofErr w:type="spellStart"/>
            <w:r w:rsidRPr="006B1FE4">
              <w:rPr>
                <w:color w:val="000000"/>
                <w:sz w:val="24"/>
                <w:szCs w:val="24"/>
              </w:rPr>
              <w:t>Conversational</w:t>
            </w:r>
            <w:proofErr w:type="spellEnd"/>
            <w:r w:rsidRPr="006B1FE4">
              <w:rPr>
                <w:color w:val="000000"/>
                <w:sz w:val="24"/>
                <w:szCs w:val="24"/>
              </w:rPr>
              <w:t xml:space="preserve"> Agents, Cassel et al</w:t>
            </w:r>
            <w:proofErr w:type="gramStart"/>
            <w:r w:rsidRPr="006B1FE4">
              <w:rPr>
                <w:color w:val="000000"/>
                <w:sz w:val="24"/>
                <w:szCs w:val="24"/>
              </w:rPr>
              <w:t>..</w:t>
            </w:r>
            <w:proofErr w:type="gramEnd"/>
            <w:r w:rsidRPr="006B1FE4">
              <w:rPr>
                <w:color w:val="000000"/>
                <w:sz w:val="24"/>
                <w:szCs w:val="24"/>
              </w:rPr>
              <w:t xml:space="preserve"> MA:MIT </w:t>
            </w:r>
            <w:proofErr w:type="spellStart"/>
            <w:proofErr w:type="gramStart"/>
            <w:r w:rsidRPr="006B1FE4">
              <w:rPr>
                <w:color w:val="000000"/>
                <w:sz w:val="24"/>
                <w:szCs w:val="24"/>
              </w:rPr>
              <w:t>Press</w:t>
            </w:r>
            <w:proofErr w:type="spellEnd"/>
            <w:r w:rsidRPr="006B1FE4">
              <w:rPr>
                <w:color w:val="000000"/>
                <w:sz w:val="24"/>
                <w:szCs w:val="24"/>
              </w:rPr>
              <w:t xml:space="preserve"> ,Cambridge</w:t>
            </w:r>
            <w:proofErr w:type="gramEnd"/>
            <w:r w:rsidRPr="006B1FE4">
              <w:rPr>
                <w:color w:val="000000"/>
                <w:sz w:val="24"/>
                <w:szCs w:val="24"/>
              </w:rPr>
              <w:t>. 2000</w:t>
            </w:r>
            <w:r w:rsidRPr="006B1FE4">
              <w:rPr>
                <w:rStyle w:val="apple-converted-space"/>
                <w:color w:val="000000"/>
                <w:sz w:val="24"/>
                <w:szCs w:val="24"/>
              </w:rPr>
              <w:t> </w:t>
            </w:r>
            <w:r w:rsidRPr="006B1FE4">
              <w:rPr>
                <w:color w:val="000000"/>
                <w:sz w:val="24"/>
                <w:szCs w:val="24"/>
              </w:rPr>
              <w:br/>
              <w:t xml:space="preserve">- Intelligent Virtual Agents, </w:t>
            </w:r>
            <w:proofErr w:type="spellStart"/>
            <w:r w:rsidRPr="006B1FE4">
              <w:rPr>
                <w:color w:val="000000"/>
                <w:sz w:val="24"/>
                <w:szCs w:val="24"/>
              </w:rPr>
              <w:t>Procceedings</w:t>
            </w:r>
            <w:proofErr w:type="spellEnd"/>
            <w:r w:rsidRPr="006B1FE4">
              <w:rPr>
                <w:color w:val="000000"/>
                <w:sz w:val="24"/>
                <w:szCs w:val="24"/>
              </w:rPr>
              <w:t xml:space="preserve"> </w:t>
            </w:r>
            <w:proofErr w:type="spellStart"/>
            <w:r w:rsidRPr="006B1FE4">
              <w:rPr>
                <w:color w:val="000000"/>
                <w:sz w:val="24"/>
                <w:szCs w:val="24"/>
              </w:rPr>
              <w:t>conference</w:t>
            </w:r>
            <w:proofErr w:type="spellEnd"/>
            <w:r w:rsidRPr="006B1FE4">
              <w:rPr>
                <w:color w:val="000000"/>
                <w:sz w:val="24"/>
                <w:szCs w:val="24"/>
              </w:rPr>
              <w:t xml:space="preserve"> (IVA) 1995 - 2007</w:t>
            </w:r>
            <w:r w:rsidRPr="006B1FE4">
              <w:rPr>
                <w:color w:val="000000"/>
                <w:sz w:val="24"/>
                <w:szCs w:val="24"/>
              </w:rPr>
              <w:br/>
              <w:t xml:space="preserve">- Stuart Russel, Peter </w:t>
            </w:r>
            <w:proofErr w:type="spellStart"/>
            <w:r w:rsidRPr="006B1FE4">
              <w:rPr>
                <w:color w:val="000000"/>
                <w:sz w:val="24"/>
                <w:szCs w:val="24"/>
              </w:rPr>
              <w:t>Norvig</w:t>
            </w:r>
            <w:proofErr w:type="spellEnd"/>
            <w:r w:rsidRPr="006B1FE4">
              <w:rPr>
                <w:color w:val="000000"/>
                <w:sz w:val="24"/>
                <w:szCs w:val="24"/>
              </w:rPr>
              <w:t xml:space="preserve">, </w:t>
            </w:r>
            <w:proofErr w:type="spellStart"/>
            <w:r w:rsidRPr="006B1FE4">
              <w:rPr>
                <w:color w:val="000000"/>
                <w:sz w:val="24"/>
                <w:szCs w:val="24"/>
              </w:rPr>
              <w:t>Artificial</w:t>
            </w:r>
            <w:proofErr w:type="spellEnd"/>
            <w:r w:rsidRPr="006B1FE4">
              <w:rPr>
                <w:color w:val="000000"/>
                <w:sz w:val="24"/>
                <w:szCs w:val="24"/>
              </w:rPr>
              <w:t xml:space="preserve"> Intelligence ? a modern </w:t>
            </w:r>
            <w:proofErr w:type="spellStart"/>
            <w:r w:rsidRPr="006B1FE4">
              <w:rPr>
                <w:color w:val="000000"/>
                <w:sz w:val="24"/>
                <w:szCs w:val="24"/>
              </w:rPr>
              <w:t>approach</w:t>
            </w:r>
            <w:proofErr w:type="spellEnd"/>
            <w:r w:rsidRPr="006B1FE4">
              <w:rPr>
                <w:color w:val="000000"/>
                <w:sz w:val="24"/>
                <w:szCs w:val="24"/>
              </w:rPr>
              <w:t>, la version 2002 s’intitule « the agent release » et intègre les concepts agents dans le cadre de l’IA classique.</w:t>
            </w:r>
            <w:r w:rsidRPr="006B1FE4">
              <w:rPr>
                <w:color w:val="000000"/>
                <w:sz w:val="24"/>
                <w:szCs w:val="24"/>
              </w:rPr>
              <w:br/>
              <w:t xml:space="preserve">- Alan H. Bond, Les Gasser Ed., </w:t>
            </w:r>
            <w:proofErr w:type="spellStart"/>
            <w:r w:rsidRPr="006B1FE4">
              <w:rPr>
                <w:color w:val="000000"/>
                <w:sz w:val="24"/>
                <w:szCs w:val="24"/>
              </w:rPr>
              <w:t>Readings</w:t>
            </w:r>
            <w:proofErr w:type="spellEnd"/>
            <w:r w:rsidRPr="006B1FE4">
              <w:rPr>
                <w:color w:val="000000"/>
                <w:sz w:val="24"/>
                <w:szCs w:val="24"/>
              </w:rPr>
              <w:t xml:space="preserve"> in </w:t>
            </w:r>
            <w:proofErr w:type="spellStart"/>
            <w:r w:rsidRPr="006B1FE4">
              <w:rPr>
                <w:color w:val="000000"/>
                <w:sz w:val="24"/>
                <w:szCs w:val="24"/>
              </w:rPr>
              <w:t>Distributed</w:t>
            </w:r>
            <w:proofErr w:type="spellEnd"/>
            <w:r w:rsidRPr="006B1FE4">
              <w:rPr>
                <w:color w:val="000000"/>
                <w:sz w:val="24"/>
                <w:szCs w:val="24"/>
              </w:rPr>
              <w:t xml:space="preserve"> </w:t>
            </w:r>
            <w:proofErr w:type="spellStart"/>
            <w:r w:rsidRPr="006B1FE4">
              <w:rPr>
                <w:color w:val="000000"/>
                <w:sz w:val="24"/>
                <w:szCs w:val="24"/>
              </w:rPr>
              <w:t>Artificial</w:t>
            </w:r>
            <w:proofErr w:type="spellEnd"/>
            <w:r w:rsidRPr="006B1FE4">
              <w:rPr>
                <w:color w:val="000000"/>
                <w:sz w:val="24"/>
                <w:szCs w:val="24"/>
              </w:rPr>
              <w:t xml:space="preserve"> Intelligence, Morgan Kaufmann, 1988. Un recueil très classique des articles fondateurs sur l’IAD.</w:t>
            </w:r>
            <w:r w:rsidRPr="006B1FE4">
              <w:rPr>
                <w:color w:val="000000"/>
                <w:sz w:val="24"/>
                <w:szCs w:val="24"/>
              </w:rPr>
              <w:br/>
              <w:t xml:space="preserve">- Michael J. </w:t>
            </w:r>
            <w:proofErr w:type="spellStart"/>
            <w:r w:rsidRPr="006B1FE4">
              <w:rPr>
                <w:color w:val="000000"/>
                <w:sz w:val="24"/>
                <w:szCs w:val="24"/>
              </w:rPr>
              <w:t>Wooldridge</w:t>
            </w:r>
            <w:proofErr w:type="spellEnd"/>
            <w:r w:rsidRPr="006B1FE4">
              <w:rPr>
                <w:color w:val="000000"/>
                <w:sz w:val="24"/>
                <w:szCs w:val="24"/>
              </w:rPr>
              <w:t xml:space="preserve">, An Introduction to multi agent </w:t>
            </w:r>
            <w:proofErr w:type="spellStart"/>
            <w:r w:rsidRPr="006B1FE4">
              <w:rPr>
                <w:color w:val="000000"/>
                <w:sz w:val="24"/>
                <w:szCs w:val="24"/>
              </w:rPr>
              <w:t>systems</w:t>
            </w:r>
            <w:proofErr w:type="spellEnd"/>
            <w:r w:rsidRPr="006B1FE4">
              <w:rPr>
                <w:color w:val="000000"/>
                <w:sz w:val="24"/>
                <w:szCs w:val="24"/>
              </w:rPr>
              <w:t xml:space="preserve">, J. </w:t>
            </w:r>
            <w:proofErr w:type="spellStart"/>
            <w:r w:rsidRPr="006B1FE4">
              <w:rPr>
                <w:color w:val="000000"/>
                <w:sz w:val="24"/>
                <w:szCs w:val="24"/>
              </w:rPr>
              <w:t>Wiley</w:t>
            </w:r>
            <w:proofErr w:type="spellEnd"/>
            <w:r w:rsidRPr="006B1FE4">
              <w:rPr>
                <w:color w:val="000000"/>
                <w:sz w:val="24"/>
                <w:szCs w:val="24"/>
              </w:rPr>
              <w:t xml:space="preserve"> &amp; sons, 2002. Une bonne introduction aux agents rationnels, fondés sur les logiques (LPO et modales).</w:t>
            </w:r>
            <w:r w:rsidRPr="006B1FE4">
              <w:rPr>
                <w:color w:val="000000"/>
                <w:sz w:val="24"/>
                <w:szCs w:val="24"/>
              </w:rPr>
              <w:br/>
              <w:t xml:space="preserve">- Jacques </w:t>
            </w:r>
            <w:proofErr w:type="spellStart"/>
            <w:r w:rsidRPr="006B1FE4">
              <w:rPr>
                <w:color w:val="000000"/>
                <w:sz w:val="24"/>
                <w:szCs w:val="24"/>
              </w:rPr>
              <w:t>Ferber</w:t>
            </w:r>
            <w:proofErr w:type="spellEnd"/>
            <w:r w:rsidRPr="006B1FE4">
              <w:rPr>
                <w:color w:val="000000"/>
                <w:sz w:val="24"/>
                <w:szCs w:val="24"/>
              </w:rPr>
              <w:t xml:space="preserve">, Les systèmes multi-agents, </w:t>
            </w:r>
            <w:proofErr w:type="spellStart"/>
            <w:r w:rsidRPr="006B1FE4">
              <w:rPr>
                <w:color w:val="000000"/>
                <w:sz w:val="24"/>
                <w:szCs w:val="24"/>
              </w:rPr>
              <w:t>InterEditions</w:t>
            </w:r>
            <w:proofErr w:type="spellEnd"/>
            <w:r w:rsidRPr="006B1FE4">
              <w:rPr>
                <w:color w:val="000000"/>
                <w:sz w:val="24"/>
                <w:szCs w:val="24"/>
              </w:rPr>
              <w:t xml:space="preserve"> 1995 réédité en 200. La référence en français.</w:t>
            </w:r>
          </w:p>
        </w:tc>
      </w:tr>
    </w:tbl>
    <w:p w:rsidR="00976325" w:rsidRDefault="00976325" w:rsidP="004F51CD">
      <w:pPr>
        <w:jc w:val="both"/>
        <w:rPr>
          <w:sz w:val="28"/>
        </w:rPr>
      </w:pPr>
    </w:p>
    <w:p w:rsidR="00453884" w:rsidRDefault="00453884" w:rsidP="00465161">
      <w:pPr>
        <w:pStyle w:val="Sous-titre"/>
        <w:rPr>
          <w:i w:val="0"/>
          <w:sz w:val="32"/>
          <w:szCs w:val="32"/>
        </w:rPr>
      </w:pPr>
    </w:p>
    <w:p w:rsidR="00453884" w:rsidRDefault="00453884" w:rsidP="00465161">
      <w:pPr>
        <w:pStyle w:val="Sous-titre"/>
        <w:rPr>
          <w:i w:val="0"/>
          <w:sz w:val="32"/>
          <w:szCs w:val="32"/>
        </w:rPr>
      </w:pPr>
    </w:p>
    <w:p w:rsidR="00453884" w:rsidRDefault="00453884" w:rsidP="00465161">
      <w:pPr>
        <w:pStyle w:val="Sous-titre"/>
        <w:rPr>
          <w:i w:val="0"/>
          <w:sz w:val="32"/>
          <w:szCs w:val="32"/>
        </w:rPr>
      </w:pPr>
    </w:p>
    <w:p w:rsidR="00AF1375" w:rsidRDefault="00AF1375">
      <w:pPr>
        <w:spacing w:after="200" w:line="276" w:lineRule="auto"/>
        <w:rPr>
          <w:b/>
          <w:bCs/>
          <w:iCs/>
          <w:sz w:val="32"/>
          <w:szCs w:val="32"/>
        </w:rPr>
      </w:pPr>
      <w:r>
        <w:rPr>
          <w:i/>
          <w:sz w:val="32"/>
          <w:szCs w:val="32"/>
        </w:rPr>
        <w:br w:type="page"/>
      </w:r>
    </w:p>
    <w:p w:rsidR="00465161" w:rsidRDefault="00465161" w:rsidP="00465161">
      <w:pPr>
        <w:pStyle w:val="Sous-titre"/>
        <w:rPr>
          <w:i w:val="0"/>
          <w:sz w:val="32"/>
          <w:szCs w:val="32"/>
        </w:rPr>
      </w:pPr>
      <w:r w:rsidRPr="009200C4">
        <w:rPr>
          <w:i w:val="0"/>
          <w:sz w:val="32"/>
          <w:szCs w:val="32"/>
        </w:rPr>
        <w:lastRenderedPageBreak/>
        <w:t xml:space="preserve">Répartition des séances de </w:t>
      </w:r>
      <w:r>
        <w:rPr>
          <w:i w:val="0"/>
          <w:sz w:val="32"/>
          <w:szCs w:val="32"/>
        </w:rPr>
        <w:t>Cours</w:t>
      </w:r>
    </w:p>
    <w:p w:rsidR="00465161" w:rsidRDefault="00465161" w:rsidP="00465161">
      <w:pPr>
        <w:pStyle w:val="Sous-titre"/>
        <w:rPr>
          <w:i w:val="0"/>
          <w:sz w:val="32"/>
          <w:szCs w:val="32"/>
        </w:rPr>
      </w:pPr>
    </w:p>
    <w:tbl>
      <w:tblPr>
        <w:tblpPr w:leftFromText="141" w:rightFromText="141" w:vertAnchor="text" w:horzAnchor="margin" w:tblpXSpec="center" w:tblpY="1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11"/>
        <w:gridCol w:w="3402"/>
        <w:gridCol w:w="1134"/>
      </w:tblGrid>
      <w:tr w:rsidR="00AD5743" w:rsidRPr="009B1BCE" w:rsidTr="0006134C">
        <w:trPr>
          <w:trHeight w:val="397"/>
        </w:trPr>
        <w:tc>
          <w:tcPr>
            <w:tcW w:w="817" w:type="dxa"/>
            <w:shd w:val="clear" w:color="auto" w:fill="BFBFBF"/>
            <w:vAlign w:val="center"/>
          </w:tcPr>
          <w:p w:rsidR="00465161" w:rsidRPr="009B1BCE" w:rsidRDefault="00465161" w:rsidP="00545C43">
            <w:pPr>
              <w:jc w:val="center"/>
              <w:rPr>
                <w:b/>
                <w:bCs/>
              </w:rPr>
            </w:pPr>
            <w:r>
              <w:rPr>
                <w:b/>
                <w:bCs/>
              </w:rPr>
              <w:t>N° Séance</w:t>
            </w:r>
          </w:p>
        </w:tc>
        <w:tc>
          <w:tcPr>
            <w:tcW w:w="4111" w:type="dxa"/>
            <w:shd w:val="clear" w:color="auto" w:fill="BFBFBF"/>
            <w:vAlign w:val="center"/>
          </w:tcPr>
          <w:p w:rsidR="00465161" w:rsidRPr="009B1BCE" w:rsidRDefault="00465161" w:rsidP="00545C43">
            <w:pPr>
              <w:jc w:val="center"/>
              <w:rPr>
                <w:b/>
                <w:bCs/>
              </w:rPr>
            </w:pPr>
            <w:r w:rsidRPr="009B1BCE">
              <w:rPr>
                <w:b/>
                <w:bCs/>
              </w:rPr>
              <w:t>Eléments de contenu</w:t>
            </w:r>
          </w:p>
        </w:tc>
        <w:tc>
          <w:tcPr>
            <w:tcW w:w="3402" w:type="dxa"/>
            <w:tcBorders>
              <w:bottom w:val="single" w:sz="4" w:space="0" w:color="auto"/>
            </w:tcBorders>
            <w:shd w:val="clear" w:color="auto" w:fill="BFBFBF"/>
            <w:vAlign w:val="center"/>
          </w:tcPr>
          <w:p w:rsidR="00465161" w:rsidRPr="009B1BCE" w:rsidRDefault="00465161" w:rsidP="00545C43">
            <w:pPr>
              <w:jc w:val="center"/>
              <w:rPr>
                <w:b/>
                <w:bCs/>
              </w:rPr>
            </w:pPr>
            <w:r>
              <w:rPr>
                <w:b/>
                <w:bCs/>
              </w:rPr>
              <w:t>Objectifs Spécifiques</w:t>
            </w:r>
          </w:p>
        </w:tc>
        <w:tc>
          <w:tcPr>
            <w:tcW w:w="1134" w:type="dxa"/>
            <w:tcBorders>
              <w:bottom w:val="single" w:sz="4" w:space="0" w:color="auto"/>
            </w:tcBorders>
            <w:shd w:val="clear" w:color="auto" w:fill="BFBFBF"/>
            <w:vAlign w:val="center"/>
          </w:tcPr>
          <w:p w:rsidR="00465161" w:rsidRPr="009B1BCE" w:rsidRDefault="00465161" w:rsidP="00545C43">
            <w:pPr>
              <w:jc w:val="center"/>
              <w:rPr>
                <w:b/>
                <w:bCs/>
              </w:rPr>
            </w:pPr>
            <w:r w:rsidRPr="009B1BCE">
              <w:rPr>
                <w:b/>
                <w:bCs/>
              </w:rPr>
              <w:t>Durée</w:t>
            </w:r>
          </w:p>
          <w:p w:rsidR="00465161" w:rsidRPr="009B1BCE" w:rsidRDefault="00465161" w:rsidP="00545C43">
            <w:pPr>
              <w:jc w:val="center"/>
              <w:rPr>
                <w:b/>
                <w:bCs/>
              </w:rPr>
            </w:pPr>
            <w:r w:rsidRPr="009B1BCE">
              <w:rPr>
                <w:b/>
                <w:bCs/>
              </w:rPr>
              <w:t>(CI)</w:t>
            </w:r>
          </w:p>
        </w:tc>
      </w:tr>
      <w:tr w:rsidR="008B717F" w:rsidRPr="009B1BCE" w:rsidTr="0006134C">
        <w:trPr>
          <w:cantSplit/>
          <w:trHeight w:val="397"/>
        </w:trPr>
        <w:tc>
          <w:tcPr>
            <w:tcW w:w="817" w:type="dxa"/>
            <w:vAlign w:val="center"/>
          </w:tcPr>
          <w:p w:rsidR="008B717F" w:rsidRDefault="008B717F" w:rsidP="006940EA">
            <w:pPr>
              <w:jc w:val="center"/>
            </w:pPr>
            <w:r>
              <w:t>1</w:t>
            </w:r>
          </w:p>
        </w:tc>
        <w:tc>
          <w:tcPr>
            <w:tcW w:w="4111" w:type="dxa"/>
            <w:vMerge w:val="restart"/>
            <w:vAlign w:val="center"/>
          </w:tcPr>
          <w:p w:rsidR="008B717F" w:rsidRDefault="008B717F" w:rsidP="006B1FE4">
            <w:pPr>
              <w:jc w:val="both"/>
            </w:pPr>
            <w:r>
              <w:t>Leçon 1</w:t>
            </w:r>
            <w:r w:rsidR="006B1FE4">
              <w:t>Introduction à l’IAD</w:t>
            </w:r>
          </w:p>
        </w:tc>
        <w:tc>
          <w:tcPr>
            <w:tcW w:w="3402" w:type="dxa"/>
            <w:tcBorders>
              <w:bottom w:val="nil"/>
            </w:tcBorders>
            <w:vAlign w:val="center"/>
          </w:tcPr>
          <w:p w:rsidR="0006134C" w:rsidRPr="0006134C" w:rsidRDefault="0006134C" w:rsidP="0006134C">
            <w:pPr>
              <w:jc w:val="both"/>
            </w:pPr>
            <w:proofErr w:type="gramStart"/>
            <w:r w:rsidRPr="0006134C">
              <w:rPr>
                <w:bCs/>
              </w:rPr>
              <w:t>1.Qu’est</w:t>
            </w:r>
            <w:proofErr w:type="gramEnd"/>
            <w:r w:rsidRPr="0006134C">
              <w:rPr>
                <w:bCs/>
              </w:rPr>
              <w:t xml:space="preserve"> ce que l’IA</w:t>
            </w:r>
          </w:p>
          <w:p w:rsidR="0006134C" w:rsidRPr="0006134C" w:rsidRDefault="0006134C" w:rsidP="0006134C">
            <w:pPr>
              <w:jc w:val="both"/>
            </w:pPr>
            <w:r w:rsidRPr="0006134C">
              <w:rPr>
                <w:bCs/>
              </w:rPr>
              <w:t>2. Problématique de l’IA</w:t>
            </w:r>
            <w:r w:rsidRPr="0006134C">
              <w:t xml:space="preserve"> </w:t>
            </w:r>
          </w:p>
          <w:p w:rsidR="0006134C" w:rsidRPr="0006134C" w:rsidRDefault="0006134C" w:rsidP="0006134C">
            <w:pPr>
              <w:jc w:val="both"/>
            </w:pPr>
            <w:r w:rsidRPr="0006134C">
              <w:rPr>
                <w:bCs/>
              </w:rPr>
              <w:t>3. Préhistoire de l’IA</w:t>
            </w:r>
            <w:r w:rsidRPr="0006134C">
              <w:t xml:space="preserve"> </w:t>
            </w:r>
          </w:p>
          <w:p w:rsidR="0006134C" w:rsidRPr="0006134C" w:rsidRDefault="0006134C" w:rsidP="0006134C">
            <w:pPr>
              <w:jc w:val="both"/>
            </w:pPr>
            <w:r w:rsidRPr="0006134C">
              <w:rPr>
                <w:bCs/>
              </w:rPr>
              <w:t>4. Histoire de L’IA</w:t>
            </w:r>
          </w:p>
          <w:p w:rsidR="0006134C" w:rsidRPr="0006134C" w:rsidRDefault="0006134C" w:rsidP="0006134C">
            <w:pPr>
              <w:jc w:val="both"/>
            </w:pPr>
            <w:r w:rsidRPr="0006134C">
              <w:rPr>
                <w:bCs/>
              </w:rPr>
              <w:t>5. Champs d’investigation de l’IA</w:t>
            </w:r>
          </w:p>
          <w:p w:rsidR="0006134C" w:rsidRPr="0006134C" w:rsidRDefault="0006134C" w:rsidP="0006134C">
            <w:pPr>
              <w:jc w:val="both"/>
            </w:pPr>
            <w:proofErr w:type="gramStart"/>
            <w:r w:rsidRPr="0006134C">
              <w:rPr>
                <w:bCs/>
              </w:rPr>
              <w:t>6.L’Intelligence</w:t>
            </w:r>
            <w:proofErr w:type="gramEnd"/>
            <w:r w:rsidRPr="0006134C">
              <w:rPr>
                <w:bCs/>
              </w:rPr>
              <w:t xml:space="preserve"> artificielle distribuée et les </w:t>
            </w:r>
            <w:proofErr w:type="spellStart"/>
            <w:r w:rsidRPr="0006134C">
              <w:rPr>
                <w:bCs/>
              </w:rPr>
              <w:t>SMAs</w:t>
            </w:r>
            <w:proofErr w:type="spellEnd"/>
            <w:r w:rsidRPr="0006134C">
              <w:t xml:space="preserve"> </w:t>
            </w:r>
          </w:p>
          <w:p w:rsidR="0006134C" w:rsidRPr="0006134C" w:rsidRDefault="0006134C" w:rsidP="0006134C">
            <w:pPr>
              <w:jc w:val="both"/>
            </w:pPr>
            <w:proofErr w:type="gramStart"/>
            <w:r w:rsidRPr="0006134C">
              <w:rPr>
                <w:bCs/>
              </w:rPr>
              <w:t>7.Les</w:t>
            </w:r>
            <w:proofErr w:type="gramEnd"/>
            <w:r w:rsidRPr="0006134C">
              <w:rPr>
                <w:bCs/>
              </w:rPr>
              <w:t xml:space="preserve"> systèmes Multi-agents</w:t>
            </w:r>
            <w:r w:rsidRPr="0006134C">
              <w:t xml:space="preserve"> </w:t>
            </w:r>
          </w:p>
          <w:p w:rsidR="0006134C" w:rsidRPr="0006134C" w:rsidRDefault="0006134C" w:rsidP="0006134C">
            <w:pPr>
              <w:jc w:val="both"/>
            </w:pPr>
            <w:proofErr w:type="gramStart"/>
            <w:r w:rsidRPr="0006134C">
              <w:rPr>
                <w:bCs/>
              </w:rPr>
              <w:t>8.Concepts</w:t>
            </w:r>
            <w:proofErr w:type="gramEnd"/>
            <w:r w:rsidRPr="0006134C">
              <w:rPr>
                <w:bCs/>
              </w:rPr>
              <w:t xml:space="preserve"> d’agents</w:t>
            </w:r>
            <w:r w:rsidRPr="0006134C">
              <w:t xml:space="preserve"> </w:t>
            </w:r>
          </w:p>
          <w:p w:rsidR="0006134C" w:rsidRPr="0006134C" w:rsidRDefault="0006134C" w:rsidP="0006134C">
            <w:pPr>
              <w:jc w:val="both"/>
            </w:pPr>
            <w:proofErr w:type="gramStart"/>
            <w:r w:rsidRPr="0006134C">
              <w:rPr>
                <w:bCs/>
              </w:rPr>
              <w:t>9.Spécificités</w:t>
            </w:r>
            <w:proofErr w:type="gramEnd"/>
            <w:r w:rsidRPr="0006134C">
              <w:rPr>
                <w:bCs/>
              </w:rPr>
              <w:t xml:space="preserve"> des </w:t>
            </w:r>
            <w:proofErr w:type="spellStart"/>
            <w:r w:rsidRPr="0006134C">
              <w:rPr>
                <w:bCs/>
              </w:rPr>
              <w:t>SMAs</w:t>
            </w:r>
            <w:proofErr w:type="spellEnd"/>
            <w:r w:rsidRPr="0006134C">
              <w:t xml:space="preserve"> </w:t>
            </w:r>
          </w:p>
          <w:p w:rsidR="008B717F" w:rsidRDefault="0006134C" w:rsidP="0006134C">
            <w:pPr>
              <w:jc w:val="both"/>
            </w:pPr>
            <w:r w:rsidRPr="0006134C">
              <w:rPr>
                <w:bCs/>
              </w:rPr>
              <w:t>10</w:t>
            </w:r>
            <w:proofErr w:type="gramStart"/>
            <w:r w:rsidRPr="0006134C">
              <w:rPr>
                <w:bCs/>
              </w:rPr>
              <w:t>.Conclusion</w:t>
            </w:r>
            <w:proofErr w:type="gramEnd"/>
            <w:r w:rsidRPr="0006134C">
              <w:t xml:space="preserve"> </w:t>
            </w:r>
          </w:p>
        </w:tc>
        <w:tc>
          <w:tcPr>
            <w:tcW w:w="1134" w:type="dxa"/>
            <w:tcBorders>
              <w:bottom w:val="nil"/>
            </w:tcBorders>
            <w:vAlign w:val="center"/>
          </w:tcPr>
          <w:p w:rsidR="008B717F" w:rsidRPr="00E032BE" w:rsidRDefault="0006134C" w:rsidP="006940EA">
            <w:pPr>
              <w:jc w:val="center"/>
            </w:pPr>
            <w:r>
              <w:t>3H</w:t>
            </w:r>
          </w:p>
        </w:tc>
      </w:tr>
      <w:tr w:rsidR="008B717F" w:rsidRPr="009B1BCE" w:rsidTr="0006134C">
        <w:trPr>
          <w:cantSplit/>
          <w:trHeight w:val="397"/>
        </w:trPr>
        <w:tc>
          <w:tcPr>
            <w:tcW w:w="817" w:type="dxa"/>
            <w:vAlign w:val="center"/>
          </w:tcPr>
          <w:p w:rsidR="008B717F" w:rsidRDefault="006B1FE4" w:rsidP="006940EA">
            <w:pPr>
              <w:jc w:val="center"/>
            </w:pPr>
            <w:r>
              <w:t>2</w:t>
            </w:r>
          </w:p>
        </w:tc>
        <w:tc>
          <w:tcPr>
            <w:tcW w:w="4111" w:type="dxa"/>
            <w:vMerge/>
            <w:vAlign w:val="center"/>
          </w:tcPr>
          <w:p w:rsidR="008B717F" w:rsidRDefault="008B717F" w:rsidP="00DF048A">
            <w:pPr>
              <w:jc w:val="both"/>
            </w:pPr>
          </w:p>
        </w:tc>
        <w:tc>
          <w:tcPr>
            <w:tcW w:w="3402" w:type="dxa"/>
            <w:tcBorders>
              <w:top w:val="nil"/>
              <w:bottom w:val="nil"/>
            </w:tcBorders>
            <w:vAlign w:val="center"/>
          </w:tcPr>
          <w:p w:rsidR="008B717F" w:rsidRPr="008B717F" w:rsidRDefault="008B717F" w:rsidP="006168A1">
            <w:pPr>
              <w:autoSpaceDE w:val="0"/>
              <w:autoSpaceDN w:val="0"/>
              <w:adjustRightInd w:val="0"/>
            </w:pPr>
          </w:p>
        </w:tc>
        <w:tc>
          <w:tcPr>
            <w:tcW w:w="1134" w:type="dxa"/>
            <w:tcBorders>
              <w:top w:val="nil"/>
              <w:bottom w:val="nil"/>
            </w:tcBorders>
            <w:vAlign w:val="center"/>
          </w:tcPr>
          <w:p w:rsidR="008B717F" w:rsidRPr="00E032BE" w:rsidRDefault="008B717F" w:rsidP="006940EA">
            <w:pPr>
              <w:jc w:val="center"/>
            </w:pPr>
          </w:p>
        </w:tc>
      </w:tr>
      <w:tr w:rsidR="008B717F" w:rsidRPr="009B1BCE" w:rsidTr="0006134C">
        <w:trPr>
          <w:cantSplit/>
          <w:trHeight w:val="397"/>
        </w:trPr>
        <w:tc>
          <w:tcPr>
            <w:tcW w:w="817" w:type="dxa"/>
            <w:vAlign w:val="center"/>
          </w:tcPr>
          <w:p w:rsidR="008B717F" w:rsidRDefault="006B1FE4" w:rsidP="006940EA">
            <w:pPr>
              <w:jc w:val="center"/>
            </w:pPr>
            <w:r>
              <w:t>2</w:t>
            </w:r>
          </w:p>
        </w:tc>
        <w:tc>
          <w:tcPr>
            <w:tcW w:w="4111" w:type="dxa"/>
            <w:vMerge/>
            <w:vAlign w:val="center"/>
          </w:tcPr>
          <w:p w:rsidR="008B717F" w:rsidRDefault="008B717F" w:rsidP="00DF048A">
            <w:pPr>
              <w:jc w:val="both"/>
            </w:pPr>
          </w:p>
        </w:tc>
        <w:tc>
          <w:tcPr>
            <w:tcW w:w="3402" w:type="dxa"/>
            <w:tcBorders>
              <w:top w:val="nil"/>
              <w:bottom w:val="single" w:sz="4" w:space="0" w:color="auto"/>
            </w:tcBorders>
            <w:vAlign w:val="center"/>
          </w:tcPr>
          <w:p w:rsidR="008B717F" w:rsidRDefault="008B717F" w:rsidP="00982AC2">
            <w:pPr>
              <w:autoSpaceDE w:val="0"/>
              <w:autoSpaceDN w:val="0"/>
              <w:adjustRightInd w:val="0"/>
              <w:jc w:val="both"/>
            </w:pPr>
          </w:p>
        </w:tc>
        <w:tc>
          <w:tcPr>
            <w:tcW w:w="1134" w:type="dxa"/>
            <w:tcBorders>
              <w:top w:val="nil"/>
              <w:bottom w:val="single" w:sz="4" w:space="0" w:color="auto"/>
            </w:tcBorders>
            <w:vAlign w:val="center"/>
          </w:tcPr>
          <w:p w:rsidR="008B717F" w:rsidRPr="00E032BE" w:rsidRDefault="008B717F" w:rsidP="006940EA">
            <w:pPr>
              <w:jc w:val="center"/>
            </w:pPr>
          </w:p>
        </w:tc>
      </w:tr>
      <w:tr w:rsidR="009F0AF1" w:rsidRPr="009B1BCE" w:rsidTr="009F0AF1">
        <w:trPr>
          <w:cantSplit/>
          <w:trHeight w:val="397"/>
        </w:trPr>
        <w:tc>
          <w:tcPr>
            <w:tcW w:w="817" w:type="dxa"/>
            <w:tcBorders>
              <w:bottom w:val="single" w:sz="4" w:space="0" w:color="auto"/>
            </w:tcBorders>
            <w:vAlign w:val="center"/>
          </w:tcPr>
          <w:p w:rsidR="009F0AF1" w:rsidRPr="009B1BCE" w:rsidRDefault="009F0AF1" w:rsidP="006940EA">
            <w:pPr>
              <w:jc w:val="center"/>
            </w:pPr>
            <w:r>
              <w:t>3</w:t>
            </w:r>
          </w:p>
        </w:tc>
        <w:tc>
          <w:tcPr>
            <w:tcW w:w="4111" w:type="dxa"/>
            <w:vMerge w:val="restart"/>
            <w:vAlign w:val="center"/>
          </w:tcPr>
          <w:p w:rsidR="009F0AF1" w:rsidRDefault="009F0AF1" w:rsidP="006B1FE4">
            <w:pPr>
              <w:jc w:val="both"/>
            </w:pPr>
            <w:r>
              <w:t xml:space="preserve">Leçon 2 </w:t>
            </w:r>
            <w:r w:rsidRPr="006B1FE4">
              <w:rPr>
                <w:bCs/>
              </w:rPr>
              <w:t>Aspect Individuel : les agents</w:t>
            </w:r>
          </w:p>
        </w:tc>
        <w:tc>
          <w:tcPr>
            <w:tcW w:w="3402" w:type="dxa"/>
            <w:tcBorders>
              <w:bottom w:val="nil"/>
            </w:tcBorders>
            <w:vAlign w:val="center"/>
          </w:tcPr>
          <w:p w:rsidR="009F0AF1" w:rsidRPr="0006134C" w:rsidRDefault="009F0AF1" w:rsidP="0006134C">
            <w:pPr>
              <w:jc w:val="both"/>
            </w:pPr>
            <w:r w:rsidRPr="0006134C">
              <w:rPr>
                <w:bCs/>
              </w:rPr>
              <w:t>1.</w:t>
            </w:r>
            <w:r>
              <w:rPr>
                <w:bCs/>
              </w:rPr>
              <w:t xml:space="preserve"> </w:t>
            </w:r>
            <w:r w:rsidRPr="0006134C">
              <w:rPr>
                <w:bCs/>
              </w:rPr>
              <w:t>Principes</w:t>
            </w:r>
            <w:r w:rsidRPr="0006134C">
              <w:t xml:space="preserve"> </w:t>
            </w:r>
          </w:p>
          <w:p w:rsidR="009F0AF1" w:rsidRPr="0006134C" w:rsidRDefault="009F0AF1" w:rsidP="0006134C">
            <w:pPr>
              <w:jc w:val="both"/>
            </w:pPr>
            <w:r w:rsidRPr="0006134C">
              <w:rPr>
                <w:bCs/>
              </w:rPr>
              <w:t>2. Exemples d’agents en interaction</w:t>
            </w:r>
            <w:r w:rsidRPr="0006134C">
              <w:t xml:space="preserve"> </w:t>
            </w:r>
          </w:p>
          <w:p w:rsidR="009F0AF1" w:rsidRPr="0006134C" w:rsidRDefault="009F0AF1" w:rsidP="0006134C">
            <w:pPr>
              <w:jc w:val="both"/>
            </w:pPr>
            <w:r w:rsidRPr="0006134C">
              <w:rPr>
                <w:bCs/>
              </w:rPr>
              <w:t>3. Agent : Définitions</w:t>
            </w:r>
          </w:p>
          <w:p w:rsidR="009F0AF1" w:rsidRPr="0006134C" w:rsidRDefault="009F0AF1" w:rsidP="0006134C">
            <w:pPr>
              <w:jc w:val="both"/>
            </w:pPr>
            <w:r w:rsidRPr="0006134C">
              <w:rPr>
                <w:bCs/>
              </w:rPr>
              <w:t>4. Agent vs Objet</w:t>
            </w:r>
            <w:r w:rsidRPr="0006134C">
              <w:t xml:space="preserve"> </w:t>
            </w:r>
          </w:p>
          <w:p w:rsidR="009F0AF1" w:rsidRPr="0006134C" w:rsidRDefault="009F0AF1" w:rsidP="0006134C">
            <w:pPr>
              <w:jc w:val="both"/>
            </w:pPr>
            <w:r w:rsidRPr="0006134C">
              <w:rPr>
                <w:bCs/>
              </w:rPr>
              <w:t>5. Propriétés des agents</w:t>
            </w:r>
            <w:r w:rsidRPr="0006134C">
              <w:t xml:space="preserve"> </w:t>
            </w:r>
          </w:p>
          <w:p w:rsidR="009F0AF1" w:rsidRPr="0006134C" w:rsidRDefault="009F0AF1" w:rsidP="0006134C">
            <w:pPr>
              <w:jc w:val="both"/>
            </w:pPr>
            <w:r w:rsidRPr="0006134C">
              <w:rPr>
                <w:bCs/>
              </w:rPr>
              <w:t>6. Architectures d’agents</w:t>
            </w:r>
          </w:p>
          <w:p w:rsidR="009F0AF1" w:rsidRPr="0006134C" w:rsidRDefault="009F0AF1" w:rsidP="0006134C">
            <w:pPr>
              <w:jc w:val="both"/>
            </w:pPr>
            <w:r w:rsidRPr="0006134C">
              <w:rPr>
                <w:bCs/>
              </w:rPr>
              <w:t>7. Agents et apprentissage</w:t>
            </w:r>
          </w:p>
          <w:p w:rsidR="009F0AF1" w:rsidRPr="0006134C" w:rsidRDefault="009F0AF1" w:rsidP="0006134C">
            <w:pPr>
              <w:jc w:val="both"/>
            </w:pPr>
            <w:r w:rsidRPr="0006134C">
              <w:rPr>
                <w:bCs/>
              </w:rPr>
              <w:t>8. Typologie des agents</w:t>
            </w:r>
          </w:p>
          <w:p w:rsidR="009F0AF1" w:rsidRPr="0006134C" w:rsidRDefault="009F0AF1" w:rsidP="0006134C">
            <w:pPr>
              <w:jc w:val="both"/>
            </w:pPr>
            <w:r w:rsidRPr="0006134C">
              <w:rPr>
                <w:bCs/>
              </w:rPr>
              <w:t>9. Conclusion</w:t>
            </w:r>
            <w:r w:rsidRPr="0006134C">
              <w:t xml:space="preserve"> </w:t>
            </w:r>
          </w:p>
          <w:p w:rsidR="009F0AF1" w:rsidRPr="00D1286E" w:rsidRDefault="009F0AF1" w:rsidP="001C4358">
            <w:pPr>
              <w:jc w:val="both"/>
            </w:pPr>
          </w:p>
        </w:tc>
        <w:tc>
          <w:tcPr>
            <w:tcW w:w="1134" w:type="dxa"/>
            <w:tcBorders>
              <w:bottom w:val="nil"/>
            </w:tcBorders>
            <w:vAlign w:val="center"/>
          </w:tcPr>
          <w:p w:rsidR="009F0AF1" w:rsidRPr="00E032BE" w:rsidRDefault="009F0AF1" w:rsidP="0006134C">
            <w:pPr>
              <w:jc w:val="center"/>
            </w:pPr>
            <w:r>
              <w:t>4H 30 mn</w:t>
            </w:r>
          </w:p>
        </w:tc>
      </w:tr>
      <w:tr w:rsidR="009F0AF1" w:rsidRPr="009B1BCE" w:rsidTr="00D45B66">
        <w:trPr>
          <w:cantSplit/>
          <w:trHeight w:val="195"/>
        </w:trPr>
        <w:tc>
          <w:tcPr>
            <w:tcW w:w="817" w:type="dxa"/>
            <w:tcBorders>
              <w:bottom w:val="nil"/>
            </w:tcBorders>
            <w:vAlign w:val="center"/>
          </w:tcPr>
          <w:p w:rsidR="009F0AF1" w:rsidRDefault="009F0AF1" w:rsidP="006940EA">
            <w:pPr>
              <w:jc w:val="center"/>
            </w:pPr>
            <w:r>
              <w:t>4</w:t>
            </w:r>
          </w:p>
        </w:tc>
        <w:tc>
          <w:tcPr>
            <w:tcW w:w="4111" w:type="dxa"/>
            <w:vMerge/>
            <w:vAlign w:val="center"/>
          </w:tcPr>
          <w:p w:rsidR="009F0AF1" w:rsidRDefault="009F0AF1" w:rsidP="00D06316">
            <w:pPr>
              <w:jc w:val="both"/>
            </w:pPr>
          </w:p>
        </w:tc>
        <w:tc>
          <w:tcPr>
            <w:tcW w:w="3402" w:type="dxa"/>
            <w:vMerge w:val="restart"/>
            <w:tcBorders>
              <w:top w:val="nil"/>
            </w:tcBorders>
            <w:vAlign w:val="center"/>
          </w:tcPr>
          <w:p w:rsidR="009F0AF1" w:rsidRPr="00395BA4" w:rsidRDefault="009F0AF1" w:rsidP="001C4358">
            <w:pPr>
              <w:jc w:val="both"/>
            </w:pPr>
          </w:p>
        </w:tc>
        <w:tc>
          <w:tcPr>
            <w:tcW w:w="1134" w:type="dxa"/>
            <w:vMerge w:val="restart"/>
            <w:tcBorders>
              <w:top w:val="nil"/>
            </w:tcBorders>
            <w:vAlign w:val="center"/>
          </w:tcPr>
          <w:p w:rsidR="009F0AF1" w:rsidRPr="00E032BE" w:rsidRDefault="009F0AF1" w:rsidP="006940EA">
            <w:pPr>
              <w:jc w:val="center"/>
            </w:pPr>
          </w:p>
        </w:tc>
      </w:tr>
      <w:tr w:rsidR="009F0AF1" w:rsidRPr="009B1BCE" w:rsidTr="00D45B66">
        <w:trPr>
          <w:cantSplit/>
          <w:trHeight w:val="195"/>
        </w:trPr>
        <w:tc>
          <w:tcPr>
            <w:tcW w:w="817" w:type="dxa"/>
            <w:tcBorders>
              <w:bottom w:val="nil"/>
            </w:tcBorders>
            <w:vAlign w:val="center"/>
          </w:tcPr>
          <w:p w:rsidR="009F0AF1" w:rsidRDefault="009F0AF1" w:rsidP="006940EA">
            <w:pPr>
              <w:jc w:val="center"/>
            </w:pPr>
            <w:r>
              <w:t>5</w:t>
            </w:r>
          </w:p>
        </w:tc>
        <w:tc>
          <w:tcPr>
            <w:tcW w:w="4111" w:type="dxa"/>
            <w:vMerge/>
            <w:vAlign w:val="center"/>
          </w:tcPr>
          <w:p w:rsidR="009F0AF1" w:rsidRDefault="009F0AF1" w:rsidP="00D06316">
            <w:pPr>
              <w:jc w:val="both"/>
            </w:pPr>
          </w:p>
        </w:tc>
        <w:tc>
          <w:tcPr>
            <w:tcW w:w="3402" w:type="dxa"/>
            <w:vMerge/>
            <w:tcBorders>
              <w:bottom w:val="nil"/>
            </w:tcBorders>
            <w:vAlign w:val="center"/>
          </w:tcPr>
          <w:p w:rsidR="009F0AF1" w:rsidRPr="00395BA4" w:rsidRDefault="009F0AF1" w:rsidP="001C4358">
            <w:pPr>
              <w:jc w:val="both"/>
            </w:pPr>
          </w:p>
        </w:tc>
        <w:tc>
          <w:tcPr>
            <w:tcW w:w="1134" w:type="dxa"/>
            <w:vMerge/>
            <w:tcBorders>
              <w:bottom w:val="nil"/>
            </w:tcBorders>
            <w:vAlign w:val="center"/>
          </w:tcPr>
          <w:p w:rsidR="009F0AF1" w:rsidRPr="00E032BE" w:rsidRDefault="009F0AF1" w:rsidP="006940EA">
            <w:pPr>
              <w:jc w:val="center"/>
            </w:pPr>
          </w:p>
        </w:tc>
      </w:tr>
      <w:tr w:rsidR="009F0AF1" w:rsidRPr="009B1BCE" w:rsidTr="009F0AF1">
        <w:trPr>
          <w:cantSplit/>
          <w:trHeight w:val="397"/>
        </w:trPr>
        <w:tc>
          <w:tcPr>
            <w:tcW w:w="817" w:type="dxa"/>
            <w:tcBorders>
              <w:top w:val="nil"/>
              <w:bottom w:val="single" w:sz="4" w:space="0" w:color="auto"/>
            </w:tcBorders>
            <w:vAlign w:val="center"/>
          </w:tcPr>
          <w:p w:rsidR="009F0AF1" w:rsidRPr="009B1BCE" w:rsidRDefault="009F0AF1" w:rsidP="006940EA">
            <w:pPr>
              <w:jc w:val="center"/>
            </w:pPr>
          </w:p>
        </w:tc>
        <w:tc>
          <w:tcPr>
            <w:tcW w:w="4111" w:type="dxa"/>
            <w:vMerge/>
            <w:vAlign w:val="center"/>
          </w:tcPr>
          <w:p w:rsidR="009F0AF1" w:rsidRDefault="009F0AF1" w:rsidP="006940EA">
            <w:pPr>
              <w:jc w:val="both"/>
            </w:pPr>
          </w:p>
        </w:tc>
        <w:tc>
          <w:tcPr>
            <w:tcW w:w="3402" w:type="dxa"/>
            <w:tcBorders>
              <w:top w:val="nil"/>
              <w:bottom w:val="single" w:sz="4" w:space="0" w:color="auto"/>
            </w:tcBorders>
            <w:vAlign w:val="center"/>
          </w:tcPr>
          <w:p w:rsidR="009F0AF1" w:rsidRPr="009B1BCE" w:rsidRDefault="009F0AF1" w:rsidP="001C4358">
            <w:pPr>
              <w:jc w:val="both"/>
            </w:pPr>
          </w:p>
        </w:tc>
        <w:tc>
          <w:tcPr>
            <w:tcW w:w="1134" w:type="dxa"/>
            <w:tcBorders>
              <w:top w:val="nil"/>
              <w:bottom w:val="single" w:sz="4" w:space="0" w:color="auto"/>
            </w:tcBorders>
            <w:vAlign w:val="center"/>
          </w:tcPr>
          <w:p w:rsidR="009F0AF1" w:rsidRPr="00E032BE" w:rsidRDefault="009F0AF1" w:rsidP="006940EA">
            <w:pPr>
              <w:jc w:val="center"/>
            </w:pPr>
          </w:p>
        </w:tc>
      </w:tr>
      <w:tr w:rsidR="009F0AF1" w:rsidRPr="009B1BCE" w:rsidTr="00AF63DF">
        <w:trPr>
          <w:cantSplit/>
          <w:trHeight w:val="690"/>
        </w:trPr>
        <w:tc>
          <w:tcPr>
            <w:tcW w:w="817" w:type="dxa"/>
            <w:tcBorders>
              <w:bottom w:val="nil"/>
            </w:tcBorders>
            <w:vAlign w:val="center"/>
          </w:tcPr>
          <w:p w:rsidR="009F0AF1" w:rsidRDefault="009F0AF1" w:rsidP="002C7205">
            <w:pPr>
              <w:jc w:val="center"/>
            </w:pPr>
            <w:r>
              <w:t>6</w:t>
            </w:r>
          </w:p>
        </w:tc>
        <w:tc>
          <w:tcPr>
            <w:tcW w:w="4111" w:type="dxa"/>
            <w:vMerge w:val="restart"/>
            <w:vAlign w:val="center"/>
          </w:tcPr>
          <w:p w:rsidR="009F0AF1" w:rsidRDefault="009F0AF1" w:rsidP="00740AA1">
            <w:pPr>
              <w:jc w:val="both"/>
            </w:pPr>
            <w:r>
              <w:t xml:space="preserve">Leçon 3 </w:t>
            </w:r>
            <w:r w:rsidRPr="006B1FE4">
              <w:rPr>
                <w:bCs/>
              </w:rPr>
              <w:t>Aspect Collectif: les interactions entre agents</w:t>
            </w:r>
          </w:p>
        </w:tc>
        <w:tc>
          <w:tcPr>
            <w:tcW w:w="3402" w:type="dxa"/>
            <w:vMerge w:val="restart"/>
            <w:vAlign w:val="center"/>
          </w:tcPr>
          <w:p w:rsidR="009F0AF1" w:rsidRPr="009A49AB" w:rsidRDefault="009F0AF1" w:rsidP="009A49AB">
            <w:pPr>
              <w:autoSpaceDE w:val="0"/>
              <w:autoSpaceDN w:val="0"/>
              <w:adjustRightInd w:val="0"/>
              <w:jc w:val="both"/>
            </w:pPr>
            <w:r w:rsidRPr="009A49AB">
              <w:rPr>
                <w:bCs/>
              </w:rPr>
              <w:t>1. Principes</w:t>
            </w:r>
            <w:r w:rsidRPr="009A49AB">
              <w:t xml:space="preserve"> </w:t>
            </w:r>
          </w:p>
          <w:p w:rsidR="009F0AF1" w:rsidRPr="009A49AB" w:rsidRDefault="009F0AF1" w:rsidP="009A49AB">
            <w:pPr>
              <w:autoSpaceDE w:val="0"/>
              <w:autoSpaceDN w:val="0"/>
              <w:adjustRightInd w:val="0"/>
              <w:jc w:val="both"/>
            </w:pPr>
            <w:r w:rsidRPr="009A49AB">
              <w:rPr>
                <w:bCs/>
              </w:rPr>
              <w:t>2. Utilités des systèmes multi-agents</w:t>
            </w:r>
            <w:r w:rsidRPr="009A49AB">
              <w:t xml:space="preserve"> </w:t>
            </w:r>
          </w:p>
          <w:p w:rsidR="009F0AF1" w:rsidRPr="009A49AB" w:rsidRDefault="009F0AF1" w:rsidP="009A49AB">
            <w:pPr>
              <w:autoSpaceDE w:val="0"/>
              <w:autoSpaceDN w:val="0"/>
              <w:adjustRightInd w:val="0"/>
              <w:jc w:val="both"/>
            </w:pPr>
            <w:r w:rsidRPr="009A49AB">
              <w:rPr>
                <w:bCs/>
              </w:rPr>
              <w:t>3. Interactions entre Agents</w:t>
            </w:r>
          </w:p>
          <w:p w:rsidR="009F0AF1" w:rsidRPr="009A49AB" w:rsidRDefault="009F0AF1" w:rsidP="009A49AB">
            <w:pPr>
              <w:autoSpaceDE w:val="0"/>
              <w:autoSpaceDN w:val="0"/>
              <w:adjustRightInd w:val="0"/>
              <w:jc w:val="both"/>
            </w:pPr>
            <w:r w:rsidRPr="009A49AB">
              <w:rPr>
                <w:bCs/>
              </w:rPr>
              <w:t xml:space="preserve">4. Coopération dans les </w:t>
            </w:r>
            <w:proofErr w:type="spellStart"/>
            <w:r w:rsidRPr="009A49AB">
              <w:rPr>
                <w:bCs/>
              </w:rPr>
              <w:t>SMAs</w:t>
            </w:r>
            <w:proofErr w:type="spellEnd"/>
          </w:p>
          <w:p w:rsidR="009F0AF1" w:rsidRPr="009A49AB" w:rsidRDefault="009F0AF1" w:rsidP="009A49AB">
            <w:pPr>
              <w:autoSpaceDE w:val="0"/>
              <w:autoSpaceDN w:val="0"/>
              <w:adjustRightInd w:val="0"/>
              <w:jc w:val="both"/>
            </w:pPr>
            <w:r w:rsidRPr="009A49AB">
              <w:rPr>
                <w:bCs/>
              </w:rPr>
              <w:t xml:space="preserve">5. Communication dans les </w:t>
            </w:r>
            <w:proofErr w:type="spellStart"/>
            <w:r w:rsidRPr="009A49AB">
              <w:rPr>
                <w:bCs/>
              </w:rPr>
              <w:t>SMAs</w:t>
            </w:r>
            <w:proofErr w:type="spellEnd"/>
          </w:p>
          <w:p w:rsidR="009F0AF1" w:rsidRPr="009A49AB" w:rsidRDefault="009F0AF1" w:rsidP="009A49AB">
            <w:pPr>
              <w:autoSpaceDE w:val="0"/>
              <w:autoSpaceDN w:val="0"/>
              <w:adjustRightInd w:val="0"/>
              <w:jc w:val="both"/>
            </w:pPr>
            <w:r w:rsidRPr="009A49AB">
              <w:rPr>
                <w:bCs/>
              </w:rPr>
              <w:t>6. Collaboration par partage de tâches et des ressources</w:t>
            </w:r>
          </w:p>
          <w:p w:rsidR="009F0AF1" w:rsidRPr="009A49AB" w:rsidRDefault="009F0AF1" w:rsidP="009A49AB">
            <w:pPr>
              <w:autoSpaceDE w:val="0"/>
              <w:autoSpaceDN w:val="0"/>
              <w:adjustRightInd w:val="0"/>
              <w:jc w:val="both"/>
            </w:pPr>
            <w:r w:rsidRPr="009A49AB">
              <w:rPr>
                <w:bCs/>
              </w:rPr>
              <w:t>7. Coordination d’actions</w:t>
            </w:r>
          </w:p>
          <w:p w:rsidR="009F0AF1" w:rsidRPr="009A49AB" w:rsidRDefault="009F0AF1" w:rsidP="009A49AB">
            <w:pPr>
              <w:autoSpaceDE w:val="0"/>
              <w:autoSpaceDN w:val="0"/>
              <w:adjustRightInd w:val="0"/>
              <w:jc w:val="both"/>
            </w:pPr>
            <w:r w:rsidRPr="009A49AB">
              <w:rPr>
                <w:bCs/>
              </w:rPr>
              <w:t xml:space="preserve">8. Négociation dans les </w:t>
            </w:r>
            <w:proofErr w:type="spellStart"/>
            <w:r w:rsidRPr="009A49AB">
              <w:rPr>
                <w:bCs/>
              </w:rPr>
              <w:t>SMAs</w:t>
            </w:r>
            <w:proofErr w:type="spellEnd"/>
          </w:p>
          <w:p w:rsidR="009F0AF1" w:rsidRPr="009A49AB" w:rsidRDefault="009F0AF1" w:rsidP="009A49AB">
            <w:pPr>
              <w:autoSpaceDE w:val="0"/>
              <w:autoSpaceDN w:val="0"/>
              <w:adjustRightInd w:val="0"/>
              <w:jc w:val="both"/>
            </w:pPr>
            <w:r w:rsidRPr="009A49AB">
              <w:rPr>
                <w:bCs/>
              </w:rPr>
              <w:t>9. Organisation</w:t>
            </w:r>
          </w:p>
          <w:p w:rsidR="009F0AF1" w:rsidRPr="009A49AB" w:rsidRDefault="009F0AF1" w:rsidP="009A49AB">
            <w:pPr>
              <w:autoSpaceDE w:val="0"/>
              <w:autoSpaceDN w:val="0"/>
              <w:adjustRightInd w:val="0"/>
              <w:jc w:val="both"/>
            </w:pPr>
            <w:r w:rsidRPr="009A49AB">
              <w:rPr>
                <w:bCs/>
              </w:rPr>
              <w:t>10. Conclusion</w:t>
            </w:r>
          </w:p>
          <w:p w:rsidR="009F0AF1" w:rsidRDefault="009F0AF1" w:rsidP="00BC7314">
            <w:pPr>
              <w:autoSpaceDE w:val="0"/>
              <w:autoSpaceDN w:val="0"/>
              <w:adjustRightInd w:val="0"/>
              <w:jc w:val="both"/>
            </w:pPr>
          </w:p>
        </w:tc>
        <w:tc>
          <w:tcPr>
            <w:tcW w:w="1134" w:type="dxa"/>
            <w:vMerge w:val="restart"/>
            <w:vAlign w:val="center"/>
          </w:tcPr>
          <w:p w:rsidR="009F0AF1" w:rsidRDefault="009F0AF1" w:rsidP="001D0289">
            <w:pPr>
              <w:jc w:val="center"/>
            </w:pPr>
            <w:r>
              <w:t>6H</w:t>
            </w:r>
          </w:p>
        </w:tc>
      </w:tr>
      <w:tr w:rsidR="009F0AF1" w:rsidRPr="009B1BCE" w:rsidTr="00AF63DF">
        <w:trPr>
          <w:cantSplit/>
          <w:trHeight w:val="690"/>
        </w:trPr>
        <w:tc>
          <w:tcPr>
            <w:tcW w:w="817" w:type="dxa"/>
            <w:tcBorders>
              <w:bottom w:val="nil"/>
            </w:tcBorders>
            <w:vAlign w:val="center"/>
          </w:tcPr>
          <w:p w:rsidR="009F0AF1" w:rsidRDefault="009F0AF1" w:rsidP="002C7205">
            <w:pPr>
              <w:jc w:val="center"/>
            </w:pPr>
            <w:r>
              <w:t>7</w:t>
            </w:r>
          </w:p>
        </w:tc>
        <w:tc>
          <w:tcPr>
            <w:tcW w:w="4111" w:type="dxa"/>
            <w:vMerge/>
            <w:vAlign w:val="center"/>
          </w:tcPr>
          <w:p w:rsidR="009F0AF1" w:rsidRDefault="009F0AF1" w:rsidP="00740AA1">
            <w:pPr>
              <w:jc w:val="both"/>
            </w:pPr>
          </w:p>
        </w:tc>
        <w:tc>
          <w:tcPr>
            <w:tcW w:w="3402" w:type="dxa"/>
            <w:vMerge/>
            <w:vAlign w:val="center"/>
          </w:tcPr>
          <w:p w:rsidR="009F0AF1" w:rsidRPr="009A49AB" w:rsidRDefault="009F0AF1" w:rsidP="009A49AB">
            <w:pPr>
              <w:autoSpaceDE w:val="0"/>
              <w:autoSpaceDN w:val="0"/>
              <w:adjustRightInd w:val="0"/>
              <w:jc w:val="both"/>
              <w:rPr>
                <w:bCs/>
              </w:rPr>
            </w:pPr>
          </w:p>
        </w:tc>
        <w:tc>
          <w:tcPr>
            <w:tcW w:w="1134" w:type="dxa"/>
            <w:vMerge/>
            <w:vAlign w:val="center"/>
          </w:tcPr>
          <w:p w:rsidR="009F0AF1" w:rsidRDefault="009F0AF1" w:rsidP="001D0289">
            <w:pPr>
              <w:jc w:val="center"/>
            </w:pPr>
          </w:p>
        </w:tc>
      </w:tr>
      <w:tr w:rsidR="009F0AF1" w:rsidRPr="009B1BCE" w:rsidTr="00AF63DF">
        <w:trPr>
          <w:cantSplit/>
          <w:trHeight w:val="690"/>
        </w:trPr>
        <w:tc>
          <w:tcPr>
            <w:tcW w:w="817" w:type="dxa"/>
            <w:tcBorders>
              <w:bottom w:val="nil"/>
            </w:tcBorders>
            <w:vAlign w:val="center"/>
          </w:tcPr>
          <w:p w:rsidR="009F0AF1" w:rsidRDefault="009F0AF1" w:rsidP="002C7205">
            <w:pPr>
              <w:jc w:val="center"/>
            </w:pPr>
            <w:r>
              <w:t>8</w:t>
            </w:r>
          </w:p>
        </w:tc>
        <w:tc>
          <w:tcPr>
            <w:tcW w:w="4111" w:type="dxa"/>
            <w:vMerge/>
            <w:vAlign w:val="center"/>
          </w:tcPr>
          <w:p w:rsidR="009F0AF1" w:rsidRDefault="009F0AF1" w:rsidP="00740AA1">
            <w:pPr>
              <w:jc w:val="both"/>
            </w:pPr>
          </w:p>
        </w:tc>
        <w:tc>
          <w:tcPr>
            <w:tcW w:w="3402" w:type="dxa"/>
            <w:vMerge/>
            <w:vAlign w:val="center"/>
          </w:tcPr>
          <w:p w:rsidR="009F0AF1" w:rsidRPr="009A49AB" w:rsidRDefault="009F0AF1" w:rsidP="009A49AB">
            <w:pPr>
              <w:autoSpaceDE w:val="0"/>
              <w:autoSpaceDN w:val="0"/>
              <w:adjustRightInd w:val="0"/>
              <w:jc w:val="both"/>
              <w:rPr>
                <w:bCs/>
              </w:rPr>
            </w:pPr>
          </w:p>
        </w:tc>
        <w:tc>
          <w:tcPr>
            <w:tcW w:w="1134" w:type="dxa"/>
            <w:vMerge/>
            <w:vAlign w:val="center"/>
          </w:tcPr>
          <w:p w:rsidR="009F0AF1" w:rsidRDefault="009F0AF1" w:rsidP="001D0289">
            <w:pPr>
              <w:jc w:val="center"/>
            </w:pPr>
          </w:p>
        </w:tc>
      </w:tr>
      <w:tr w:rsidR="009F0AF1" w:rsidRPr="009B1BCE" w:rsidTr="009A388D">
        <w:trPr>
          <w:cantSplit/>
          <w:trHeight w:val="690"/>
        </w:trPr>
        <w:tc>
          <w:tcPr>
            <w:tcW w:w="817" w:type="dxa"/>
            <w:tcBorders>
              <w:bottom w:val="nil"/>
            </w:tcBorders>
            <w:vAlign w:val="center"/>
          </w:tcPr>
          <w:p w:rsidR="009F0AF1" w:rsidRDefault="009F0AF1" w:rsidP="002C7205">
            <w:pPr>
              <w:jc w:val="center"/>
            </w:pPr>
            <w:r>
              <w:t>9</w:t>
            </w:r>
          </w:p>
        </w:tc>
        <w:tc>
          <w:tcPr>
            <w:tcW w:w="4111" w:type="dxa"/>
            <w:vMerge/>
            <w:vAlign w:val="center"/>
          </w:tcPr>
          <w:p w:rsidR="009F0AF1" w:rsidRDefault="009F0AF1" w:rsidP="00740AA1">
            <w:pPr>
              <w:jc w:val="both"/>
            </w:pPr>
          </w:p>
        </w:tc>
        <w:tc>
          <w:tcPr>
            <w:tcW w:w="3402" w:type="dxa"/>
            <w:vMerge/>
            <w:tcBorders>
              <w:bottom w:val="single" w:sz="4" w:space="0" w:color="auto"/>
            </w:tcBorders>
            <w:vAlign w:val="center"/>
          </w:tcPr>
          <w:p w:rsidR="009F0AF1" w:rsidRPr="009A49AB" w:rsidRDefault="009F0AF1" w:rsidP="009A49AB">
            <w:pPr>
              <w:autoSpaceDE w:val="0"/>
              <w:autoSpaceDN w:val="0"/>
              <w:adjustRightInd w:val="0"/>
              <w:jc w:val="both"/>
              <w:rPr>
                <w:bCs/>
              </w:rPr>
            </w:pPr>
          </w:p>
        </w:tc>
        <w:tc>
          <w:tcPr>
            <w:tcW w:w="1134" w:type="dxa"/>
            <w:vMerge/>
            <w:tcBorders>
              <w:bottom w:val="single" w:sz="4" w:space="0" w:color="auto"/>
            </w:tcBorders>
            <w:vAlign w:val="center"/>
          </w:tcPr>
          <w:p w:rsidR="009F0AF1" w:rsidRDefault="009F0AF1" w:rsidP="001D0289">
            <w:pPr>
              <w:jc w:val="center"/>
            </w:pPr>
          </w:p>
        </w:tc>
      </w:tr>
      <w:tr w:rsidR="00390858" w:rsidRPr="009B1BCE" w:rsidTr="009A388D">
        <w:trPr>
          <w:cantSplit/>
          <w:trHeight w:val="397"/>
        </w:trPr>
        <w:tc>
          <w:tcPr>
            <w:tcW w:w="817" w:type="dxa"/>
            <w:tcBorders>
              <w:bottom w:val="nil"/>
            </w:tcBorders>
            <w:vAlign w:val="center"/>
          </w:tcPr>
          <w:p w:rsidR="00390858" w:rsidRDefault="009F0AF1" w:rsidP="002C7205">
            <w:pPr>
              <w:jc w:val="center"/>
            </w:pPr>
            <w:r>
              <w:t>10</w:t>
            </w:r>
          </w:p>
        </w:tc>
        <w:tc>
          <w:tcPr>
            <w:tcW w:w="4111" w:type="dxa"/>
            <w:vMerge w:val="restart"/>
            <w:vAlign w:val="center"/>
          </w:tcPr>
          <w:p w:rsidR="00390858" w:rsidRDefault="00390858" w:rsidP="00456AAF">
            <w:pPr>
              <w:jc w:val="both"/>
            </w:pPr>
            <w:r>
              <w:t xml:space="preserve">Leçon 4 </w:t>
            </w:r>
            <w:r w:rsidR="006B1FE4" w:rsidRPr="006B1FE4">
              <w:rPr>
                <w:bCs/>
              </w:rPr>
              <w:t>Modèles et architectures d’agents et de SMA</w:t>
            </w:r>
          </w:p>
        </w:tc>
        <w:tc>
          <w:tcPr>
            <w:tcW w:w="3402" w:type="dxa"/>
            <w:tcBorders>
              <w:top w:val="single" w:sz="4" w:space="0" w:color="auto"/>
              <w:bottom w:val="nil"/>
            </w:tcBorders>
            <w:vAlign w:val="center"/>
          </w:tcPr>
          <w:p w:rsidR="00390858" w:rsidRPr="0047023D" w:rsidRDefault="0047023D" w:rsidP="00D44BF3">
            <w:pPr>
              <w:autoSpaceDE w:val="0"/>
              <w:autoSpaceDN w:val="0"/>
              <w:adjustRightInd w:val="0"/>
              <w:jc w:val="both"/>
            </w:pPr>
            <w:proofErr w:type="gramStart"/>
            <w:r w:rsidRPr="0047023D">
              <w:rPr>
                <w:bCs/>
              </w:rPr>
              <w:t>1.Introduction</w:t>
            </w:r>
            <w:proofErr w:type="gramEnd"/>
          </w:p>
        </w:tc>
        <w:tc>
          <w:tcPr>
            <w:tcW w:w="1134" w:type="dxa"/>
            <w:tcBorders>
              <w:bottom w:val="nil"/>
            </w:tcBorders>
            <w:vAlign w:val="center"/>
          </w:tcPr>
          <w:p w:rsidR="00390858" w:rsidRDefault="009A388D" w:rsidP="006940EA">
            <w:pPr>
              <w:jc w:val="center"/>
            </w:pPr>
            <w:r>
              <w:t>3H</w:t>
            </w:r>
          </w:p>
        </w:tc>
      </w:tr>
      <w:tr w:rsidR="00390858" w:rsidRPr="009B1BCE" w:rsidTr="009A388D">
        <w:trPr>
          <w:cantSplit/>
          <w:trHeight w:val="397"/>
        </w:trPr>
        <w:tc>
          <w:tcPr>
            <w:tcW w:w="817" w:type="dxa"/>
            <w:tcBorders>
              <w:top w:val="nil"/>
            </w:tcBorders>
            <w:vAlign w:val="center"/>
          </w:tcPr>
          <w:p w:rsidR="00390858" w:rsidRDefault="00390858" w:rsidP="002C7205">
            <w:pPr>
              <w:jc w:val="center"/>
            </w:pPr>
          </w:p>
        </w:tc>
        <w:tc>
          <w:tcPr>
            <w:tcW w:w="4111" w:type="dxa"/>
            <w:vMerge/>
            <w:vAlign w:val="center"/>
          </w:tcPr>
          <w:p w:rsidR="00390858" w:rsidRDefault="00390858" w:rsidP="00456AAF">
            <w:pPr>
              <w:jc w:val="both"/>
            </w:pPr>
          </w:p>
        </w:tc>
        <w:tc>
          <w:tcPr>
            <w:tcW w:w="3402" w:type="dxa"/>
            <w:tcBorders>
              <w:top w:val="nil"/>
              <w:bottom w:val="nil"/>
            </w:tcBorders>
            <w:vAlign w:val="center"/>
          </w:tcPr>
          <w:p w:rsidR="0047023D" w:rsidRPr="0047023D" w:rsidRDefault="0047023D" w:rsidP="0047023D">
            <w:pPr>
              <w:autoSpaceDE w:val="0"/>
              <w:autoSpaceDN w:val="0"/>
              <w:adjustRightInd w:val="0"/>
              <w:jc w:val="both"/>
            </w:pPr>
            <w:r w:rsidRPr="0047023D">
              <w:rPr>
                <w:bCs/>
              </w:rPr>
              <w:t xml:space="preserve">2. Modélisation des agents et des </w:t>
            </w:r>
            <w:proofErr w:type="spellStart"/>
            <w:r w:rsidRPr="0047023D">
              <w:rPr>
                <w:bCs/>
              </w:rPr>
              <w:t>SMAs</w:t>
            </w:r>
            <w:proofErr w:type="spellEnd"/>
            <w:r w:rsidRPr="0047023D">
              <w:t xml:space="preserve"> </w:t>
            </w:r>
          </w:p>
          <w:p w:rsidR="00390858" w:rsidRDefault="00390858" w:rsidP="00D44BF3">
            <w:pPr>
              <w:autoSpaceDE w:val="0"/>
              <w:autoSpaceDN w:val="0"/>
              <w:adjustRightInd w:val="0"/>
              <w:jc w:val="both"/>
            </w:pPr>
          </w:p>
        </w:tc>
        <w:tc>
          <w:tcPr>
            <w:tcW w:w="1134" w:type="dxa"/>
            <w:tcBorders>
              <w:top w:val="nil"/>
              <w:bottom w:val="nil"/>
            </w:tcBorders>
            <w:vAlign w:val="center"/>
          </w:tcPr>
          <w:p w:rsidR="00390858" w:rsidRDefault="00390858" w:rsidP="006940EA">
            <w:pPr>
              <w:jc w:val="center"/>
            </w:pPr>
          </w:p>
        </w:tc>
      </w:tr>
      <w:tr w:rsidR="00390858" w:rsidRPr="009B1BCE" w:rsidTr="009A388D">
        <w:trPr>
          <w:cantSplit/>
          <w:trHeight w:val="397"/>
        </w:trPr>
        <w:tc>
          <w:tcPr>
            <w:tcW w:w="817" w:type="dxa"/>
            <w:tcBorders>
              <w:bottom w:val="single" w:sz="4" w:space="0" w:color="auto"/>
            </w:tcBorders>
            <w:vAlign w:val="center"/>
          </w:tcPr>
          <w:p w:rsidR="00390858" w:rsidRDefault="009F0AF1" w:rsidP="002C7205">
            <w:pPr>
              <w:jc w:val="center"/>
            </w:pPr>
            <w:r>
              <w:t>11</w:t>
            </w:r>
          </w:p>
        </w:tc>
        <w:tc>
          <w:tcPr>
            <w:tcW w:w="4111" w:type="dxa"/>
            <w:vMerge/>
            <w:tcBorders>
              <w:bottom w:val="single" w:sz="4" w:space="0" w:color="auto"/>
            </w:tcBorders>
            <w:vAlign w:val="center"/>
          </w:tcPr>
          <w:p w:rsidR="00390858" w:rsidRDefault="00390858" w:rsidP="00456AAF">
            <w:pPr>
              <w:jc w:val="both"/>
            </w:pPr>
          </w:p>
        </w:tc>
        <w:tc>
          <w:tcPr>
            <w:tcW w:w="3402" w:type="dxa"/>
            <w:tcBorders>
              <w:top w:val="nil"/>
              <w:bottom w:val="single" w:sz="4" w:space="0" w:color="auto"/>
            </w:tcBorders>
            <w:vAlign w:val="center"/>
          </w:tcPr>
          <w:p w:rsidR="009A388D" w:rsidRPr="009A49AB" w:rsidRDefault="009A388D" w:rsidP="009A388D">
            <w:pPr>
              <w:autoSpaceDE w:val="0"/>
              <w:autoSpaceDN w:val="0"/>
              <w:adjustRightInd w:val="0"/>
              <w:jc w:val="both"/>
            </w:pPr>
            <w:r>
              <w:rPr>
                <w:bCs/>
              </w:rPr>
              <w:t>3</w:t>
            </w:r>
            <w:r w:rsidRPr="009A49AB">
              <w:rPr>
                <w:bCs/>
              </w:rPr>
              <w:t>. Conclusion</w:t>
            </w:r>
          </w:p>
          <w:p w:rsidR="00390858" w:rsidRPr="005D558B" w:rsidRDefault="00390858" w:rsidP="00390858">
            <w:pPr>
              <w:autoSpaceDE w:val="0"/>
              <w:autoSpaceDN w:val="0"/>
              <w:adjustRightInd w:val="0"/>
              <w:jc w:val="both"/>
            </w:pPr>
          </w:p>
        </w:tc>
        <w:tc>
          <w:tcPr>
            <w:tcW w:w="1134" w:type="dxa"/>
            <w:tcBorders>
              <w:top w:val="nil"/>
              <w:bottom w:val="single" w:sz="4" w:space="0" w:color="auto"/>
            </w:tcBorders>
            <w:vAlign w:val="center"/>
          </w:tcPr>
          <w:p w:rsidR="00390858" w:rsidRDefault="00390858" w:rsidP="006940EA">
            <w:pPr>
              <w:jc w:val="center"/>
            </w:pPr>
          </w:p>
        </w:tc>
      </w:tr>
      <w:tr w:rsidR="00694DC8" w:rsidRPr="009B1BCE" w:rsidTr="009A388D">
        <w:trPr>
          <w:cantSplit/>
          <w:trHeight w:val="397"/>
        </w:trPr>
        <w:tc>
          <w:tcPr>
            <w:tcW w:w="817" w:type="dxa"/>
            <w:tcBorders>
              <w:bottom w:val="nil"/>
            </w:tcBorders>
            <w:vAlign w:val="center"/>
          </w:tcPr>
          <w:p w:rsidR="00694DC8" w:rsidRDefault="009A49AB" w:rsidP="009F0AF1">
            <w:pPr>
              <w:jc w:val="center"/>
            </w:pPr>
            <w:r>
              <w:t>1</w:t>
            </w:r>
            <w:r w:rsidR="009F0AF1">
              <w:t>2</w:t>
            </w:r>
          </w:p>
        </w:tc>
        <w:tc>
          <w:tcPr>
            <w:tcW w:w="4111" w:type="dxa"/>
            <w:vMerge w:val="restart"/>
            <w:tcBorders>
              <w:bottom w:val="nil"/>
            </w:tcBorders>
            <w:vAlign w:val="center"/>
          </w:tcPr>
          <w:p w:rsidR="00694DC8" w:rsidRDefault="00694DC8" w:rsidP="00456AAF">
            <w:pPr>
              <w:jc w:val="both"/>
            </w:pPr>
            <w:r>
              <w:t xml:space="preserve">Leçon 5 </w:t>
            </w:r>
            <w:r w:rsidR="006B1FE4" w:rsidRPr="006B1FE4">
              <w:rPr>
                <w:bCs/>
              </w:rPr>
              <w:t xml:space="preserve">langages et outils de développement des </w:t>
            </w:r>
            <w:proofErr w:type="spellStart"/>
            <w:r w:rsidR="006B1FE4" w:rsidRPr="006B1FE4">
              <w:rPr>
                <w:bCs/>
              </w:rPr>
              <w:t>SMAs</w:t>
            </w:r>
            <w:proofErr w:type="spellEnd"/>
          </w:p>
        </w:tc>
        <w:tc>
          <w:tcPr>
            <w:tcW w:w="3402" w:type="dxa"/>
            <w:tcBorders>
              <w:bottom w:val="nil"/>
              <w:right w:val="single" w:sz="4" w:space="0" w:color="auto"/>
            </w:tcBorders>
            <w:vAlign w:val="center"/>
          </w:tcPr>
          <w:p w:rsidR="00694DC8" w:rsidRDefault="009A388D" w:rsidP="00694DC8">
            <w:pPr>
              <w:autoSpaceDE w:val="0"/>
              <w:autoSpaceDN w:val="0"/>
              <w:adjustRightInd w:val="0"/>
              <w:jc w:val="both"/>
            </w:pPr>
            <w:r>
              <w:t xml:space="preserve">KQML, FIPA-ACL, jade, </w:t>
            </w:r>
            <w:proofErr w:type="spellStart"/>
            <w:r>
              <w:t>Zeus</w:t>
            </w:r>
            <w:proofErr w:type="gramStart"/>
            <w:r>
              <w:t>,etc</w:t>
            </w:r>
            <w:proofErr w:type="gramEnd"/>
            <w:r>
              <w:t>.</w:t>
            </w:r>
            <w:proofErr w:type="spellEnd"/>
          </w:p>
        </w:tc>
        <w:tc>
          <w:tcPr>
            <w:tcW w:w="1134" w:type="dxa"/>
            <w:tcBorders>
              <w:left w:val="single" w:sz="4" w:space="0" w:color="auto"/>
              <w:bottom w:val="nil"/>
            </w:tcBorders>
            <w:vAlign w:val="center"/>
          </w:tcPr>
          <w:p w:rsidR="00694DC8" w:rsidRDefault="00694DC8" w:rsidP="006940EA">
            <w:pPr>
              <w:jc w:val="center"/>
            </w:pPr>
          </w:p>
        </w:tc>
      </w:tr>
      <w:tr w:rsidR="00694DC8" w:rsidRPr="009B1BCE" w:rsidTr="009A388D">
        <w:trPr>
          <w:cantSplit/>
          <w:trHeight w:val="397"/>
        </w:trPr>
        <w:tc>
          <w:tcPr>
            <w:tcW w:w="817" w:type="dxa"/>
            <w:tcBorders>
              <w:top w:val="nil"/>
              <w:bottom w:val="single" w:sz="4" w:space="0" w:color="auto"/>
            </w:tcBorders>
            <w:vAlign w:val="center"/>
          </w:tcPr>
          <w:p w:rsidR="00694DC8" w:rsidRDefault="00694DC8" w:rsidP="002C7205">
            <w:pPr>
              <w:jc w:val="center"/>
            </w:pPr>
          </w:p>
        </w:tc>
        <w:tc>
          <w:tcPr>
            <w:tcW w:w="4111" w:type="dxa"/>
            <w:vMerge/>
            <w:tcBorders>
              <w:top w:val="nil"/>
              <w:bottom w:val="nil"/>
            </w:tcBorders>
            <w:vAlign w:val="center"/>
          </w:tcPr>
          <w:p w:rsidR="00694DC8" w:rsidRDefault="00694DC8" w:rsidP="00456AAF">
            <w:pPr>
              <w:jc w:val="both"/>
            </w:pPr>
          </w:p>
        </w:tc>
        <w:tc>
          <w:tcPr>
            <w:tcW w:w="3402" w:type="dxa"/>
            <w:tcBorders>
              <w:top w:val="nil"/>
              <w:bottom w:val="nil"/>
              <w:right w:val="single" w:sz="4" w:space="0" w:color="auto"/>
            </w:tcBorders>
            <w:vAlign w:val="center"/>
          </w:tcPr>
          <w:p w:rsidR="00694DC8" w:rsidRDefault="00694DC8" w:rsidP="00982AC2">
            <w:pPr>
              <w:autoSpaceDE w:val="0"/>
              <w:autoSpaceDN w:val="0"/>
              <w:adjustRightInd w:val="0"/>
              <w:jc w:val="both"/>
            </w:pPr>
          </w:p>
        </w:tc>
        <w:tc>
          <w:tcPr>
            <w:tcW w:w="1134" w:type="dxa"/>
            <w:tcBorders>
              <w:top w:val="nil"/>
              <w:left w:val="single" w:sz="4" w:space="0" w:color="auto"/>
              <w:bottom w:val="nil"/>
            </w:tcBorders>
            <w:vAlign w:val="center"/>
          </w:tcPr>
          <w:p w:rsidR="00694DC8" w:rsidRDefault="009A388D" w:rsidP="006940EA">
            <w:pPr>
              <w:jc w:val="center"/>
            </w:pPr>
            <w:r>
              <w:t>4H30</w:t>
            </w:r>
          </w:p>
        </w:tc>
      </w:tr>
      <w:tr w:rsidR="00694DC8" w:rsidRPr="009B1BCE" w:rsidTr="009A388D">
        <w:trPr>
          <w:cantSplit/>
          <w:trHeight w:val="397"/>
        </w:trPr>
        <w:tc>
          <w:tcPr>
            <w:tcW w:w="817" w:type="dxa"/>
            <w:tcBorders>
              <w:bottom w:val="nil"/>
            </w:tcBorders>
            <w:vAlign w:val="center"/>
          </w:tcPr>
          <w:p w:rsidR="00694DC8" w:rsidRDefault="009A49AB" w:rsidP="009F0AF1">
            <w:pPr>
              <w:jc w:val="center"/>
            </w:pPr>
            <w:r>
              <w:t>1</w:t>
            </w:r>
            <w:r w:rsidR="009F0AF1">
              <w:t>3</w:t>
            </w:r>
          </w:p>
        </w:tc>
        <w:tc>
          <w:tcPr>
            <w:tcW w:w="4111" w:type="dxa"/>
            <w:vMerge/>
            <w:tcBorders>
              <w:top w:val="nil"/>
              <w:bottom w:val="nil"/>
            </w:tcBorders>
            <w:vAlign w:val="center"/>
          </w:tcPr>
          <w:p w:rsidR="00694DC8" w:rsidRDefault="00694DC8" w:rsidP="00456AAF">
            <w:pPr>
              <w:jc w:val="both"/>
            </w:pPr>
          </w:p>
        </w:tc>
        <w:tc>
          <w:tcPr>
            <w:tcW w:w="3402" w:type="dxa"/>
            <w:tcBorders>
              <w:top w:val="nil"/>
              <w:bottom w:val="nil"/>
              <w:right w:val="single" w:sz="4" w:space="0" w:color="auto"/>
            </w:tcBorders>
            <w:vAlign w:val="center"/>
          </w:tcPr>
          <w:p w:rsidR="00694DC8" w:rsidRDefault="00694DC8" w:rsidP="00982AC2">
            <w:pPr>
              <w:autoSpaceDE w:val="0"/>
              <w:autoSpaceDN w:val="0"/>
              <w:adjustRightInd w:val="0"/>
              <w:jc w:val="both"/>
            </w:pPr>
          </w:p>
        </w:tc>
        <w:tc>
          <w:tcPr>
            <w:tcW w:w="1134" w:type="dxa"/>
            <w:tcBorders>
              <w:top w:val="nil"/>
              <w:left w:val="single" w:sz="4" w:space="0" w:color="auto"/>
              <w:bottom w:val="nil"/>
            </w:tcBorders>
            <w:vAlign w:val="center"/>
          </w:tcPr>
          <w:p w:rsidR="00694DC8" w:rsidRDefault="00694DC8" w:rsidP="006940EA">
            <w:pPr>
              <w:jc w:val="center"/>
            </w:pPr>
          </w:p>
        </w:tc>
      </w:tr>
      <w:tr w:rsidR="00694DC8" w:rsidRPr="009B1BCE" w:rsidTr="009A388D">
        <w:trPr>
          <w:cantSplit/>
          <w:trHeight w:val="397"/>
        </w:trPr>
        <w:tc>
          <w:tcPr>
            <w:tcW w:w="817" w:type="dxa"/>
            <w:tcBorders>
              <w:top w:val="nil"/>
              <w:bottom w:val="single" w:sz="4" w:space="0" w:color="auto"/>
            </w:tcBorders>
            <w:vAlign w:val="center"/>
          </w:tcPr>
          <w:p w:rsidR="00694DC8" w:rsidRDefault="00694DC8" w:rsidP="002C7205">
            <w:pPr>
              <w:jc w:val="center"/>
            </w:pPr>
          </w:p>
        </w:tc>
        <w:tc>
          <w:tcPr>
            <w:tcW w:w="4111" w:type="dxa"/>
            <w:vMerge/>
            <w:tcBorders>
              <w:top w:val="nil"/>
              <w:bottom w:val="single" w:sz="4" w:space="0" w:color="auto"/>
            </w:tcBorders>
            <w:vAlign w:val="center"/>
          </w:tcPr>
          <w:p w:rsidR="00694DC8" w:rsidRDefault="00694DC8" w:rsidP="00456AAF">
            <w:pPr>
              <w:jc w:val="both"/>
            </w:pPr>
          </w:p>
        </w:tc>
        <w:tc>
          <w:tcPr>
            <w:tcW w:w="3402" w:type="dxa"/>
            <w:tcBorders>
              <w:top w:val="nil"/>
              <w:bottom w:val="single" w:sz="4" w:space="0" w:color="auto"/>
              <w:right w:val="single" w:sz="4" w:space="0" w:color="auto"/>
            </w:tcBorders>
            <w:vAlign w:val="center"/>
          </w:tcPr>
          <w:p w:rsidR="00694DC8" w:rsidRDefault="00694DC8" w:rsidP="007C08F7">
            <w:pPr>
              <w:autoSpaceDE w:val="0"/>
              <w:autoSpaceDN w:val="0"/>
              <w:adjustRightInd w:val="0"/>
              <w:jc w:val="both"/>
            </w:pPr>
          </w:p>
        </w:tc>
        <w:tc>
          <w:tcPr>
            <w:tcW w:w="1134" w:type="dxa"/>
            <w:tcBorders>
              <w:top w:val="nil"/>
              <w:left w:val="single" w:sz="4" w:space="0" w:color="auto"/>
            </w:tcBorders>
            <w:vAlign w:val="center"/>
          </w:tcPr>
          <w:p w:rsidR="00694DC8" w:rsidRDefault="00694DC8" w:rsidP="006940EA">
            <w:pPr>
              <w:jc w:val="center"/>
            </w:pPr>
          </w:p>
        </w:tc>
      </w:tr>
      <w:tr w:rsidR="00456AAF" w:rsidRPr="009B1BCE" w:rsidTr="009A388D">
        <w:trPr>
          <w:cantSplit/>
          <w:trHeight w:val="397"/>
        </w:trPr>
        <w:tc>
          <w:tcPr>
            <w:tcW w:w="817" w:type="dxa"/>
            <w:tcBorders>
              <w:top w:val="single" w:sz="4" w:space="0" w:color="auto"/>
              <w:bottom w:val="single" w:sz="4" w:space="0" w:color="auto"/>
            </w:tcBorders>
            <w:vAlign w:val="center"/>
          </w:tcPr>
          <w:p w:rsidR="00456AAF" w:rsidRDefault="009A49AB" w:rsidP="009A388D">
            <w:pPr>
              <w:jc w:val="center"/>
            </w:pPr>
            <w:r>
              <w:lastRenderedPageBreak/>
              <w:t>1</w:t>
            </w:r>
            <w:r w:rsidR="009A388D">
              <w:t>4</w:t>
            </w:r>
          </w:p>
        </w:tc>
        <w:tc>
          <w:tcPr>
            <w:tcW w:w="4111" w:type="dxa"/>
            <w:tcBorders>
              <w:top w:val="single" w:sz="4" w:space="0" w:color="auto"/>
            </w:tcBorders>
            <w:vAlign w:val="center"/>
          </w:tcPr>
          <w:p w:rsidR="00456AAF" w:rsidRDefault="00456AAF" w:rsidP="00456AAF">
            <w:pPr>
              <w:jc w:val="both"/>
            </w:pPr>
          </w:p>
        </w:tc>
        <w:tc>
          <w:tcPr>
            <w:tcW w:w="3402" w:type="dxa"/>
            <w:tcBorders>
              <w:top w:val="single" w:sz="4" w:space="0" w:color="auto"/>
              <w:bottom w:val="single" w:sz="4" w:space="0" w:color="auto"/>
            </w:tcBorders>
            <w:vAlign w:val="center"/>
          </w:tcPr>
          <w:p w:rsidR="00456AAF" w:rsidRDefault="00456AAF" w:rsidP="00456AAF">
            <w:pPr>
              <w:jc w:val="both"/>
            </w:pPr>
          </w:p>
        </w:tc>
        <w:tc>
          <w:tcPr>
            <w:tcW w:w="1134" w:type="dxa"/>
            <w:tcBorders>
              <w:bottom w:val="single" w:sz="4" w:space="0" w:color="auto"/>
            </w:tcBorders>
            <w:vAlign w:val="center"/>
          </w:tcPr>
          <w:p w:rsidR="00456AAF" w:rsidRPr="00E032BE" w:rsidRDefault="00456AAF" w:rsidP="00456AAF">
            <w:pPr>
              <w:jc w:val="center"/>
            </w:pPr>
          </w:p>
        </w:tc>
      </w:tr>
      <w:tr w:rsidR="00B310F9" w:rsidRPr="009B1BCE" w:rsidTr="009A388D">
        <w:trPr>
          <w:cantSplit/>
          <w:trHeight w:val="397"/>
        </w:trPr>
        <w:tc>
          <w:tcPr>
            <w:tcW w:w="817" w:type="dxa"/>
            <w:tcBorders>
              <w:bottom w:val="nil"/>
            </w:tcBorders>
            <w:vAlign w:val="center"/>
          </w:tcPr>
          <w:p w:rsidR="00B310F9" w:rsidRDefault="009A388D" w:rsidP="00456AAF">
            <w:pPr>
              <w:jc w:val="center"/>
            </w:pPr>
            <w:r>
              <w:t>15</w:t>
            </w:r>
          </w:p>
        </w:tc>
        <w:tc>
          <w:tcPr>
            <w:tcW w:w="4111" w:type="dxa"/>
            <w:vMerge w:val="restart"/>
            <w:vAlign w:val="center"/>
          </w:tcPr>
          <w:p w:rsidR="00B310F9" w:rsidRDefault="00B310F9" w:rsidP="009C1A3E">
            <w:pPr>
              <w:jc w:val="both"/>
            </w:pPr>
            <w:r>
              <w:t xml:space="preserve">Leçon 6 </w:t>
            </w:r>
            <w:r w:rsidR="006B1FE4" w:rsidRPr="006B1FE4">
              <w:rPr>
                <w:bCs/>
              </w:rPr>
              <w:t>Les agents mobiles: Définitions, Concepts et architectures</w:t>
            </w:r>
            <w:r w:rsidR="006B1FE4" w:rsidRPr="006B1FE4">
              <w:rPr>
                <w:b/>
                <w:bCs/>
              </w:rPr>
              <w:t xml:space="preserve"> </w:t>
            </w:r>
            <w:r w:rsidR="006B1FE4" w:rsidRPr="006B1FE4">
              <w:t xml:space="preserve"> </w:t>
            </w:r>
          </w:p>
        </w:tc>
        <w:tc>
          <w:tcPr>
            <w:tcW w:w="3402" w:type="dxa"/>
            <w:tcBorders>
              <w:bottom w:val="nil"/>
            </w:tcBorders>
            <w:vAlign w:val="center"/>
          </w:tcPr>
          <w:p w:rsidR="00B310F9" w:rsidRPr="00BB06AE" w:rsidRDefault="00B310F9" w:rsidP="00854CBC">
            <w:pPr>
              <w:jc w:val="both"/>
              <w:rPr>
                <w:i/>
                <w:iCs/>
                <w:u w:val="single"/>
              </w:rPr>
            </w:pPr>
          </w:p>
        </w:tc>
        <w:tc>
          <w:tcPr>
            <w:tcW w:w="1134" w:type="dxa"/>
            <w:tcBorders>
              <w:bottom w:val="nil"/>
            </w:tcBorders>
            <w:vAlign w:val="center"/>
          </w:tcPr>
          <w:p w:rsidR="00B310F9" w:rsidRPr="00E032BE" w:rsidRDefault="00B310F9" w:rsidP="009C1A3E">
            <w:pPr>
              <w:jc w:val="center"/>
            </w:pPr>
          </w:p>
        </w:tc>
      </w:tr>
      <w:tr w:rsidR="00B310F9" w:rsidRPr="009B1BCE" w:rsidTr="009A388D">
        <w:trPr>
          <w:cantSplit/>
          <w:trHeight w:val="397"/>
        </w:trPr>
        <w:tc>
          <w:tcPr>
            <w:tcW w:w="817" w:type="dxa"/>
            <w:tcBorders>
              <w:top w:val="nil"/>
              <w:bottom w:val="single" w:sz="4" w:space="0" w:color="auto"/>
            </w:tcBorders>
            <w:vAlign w:val="center"/>
          </w:tcPr>
          <w:p w:rsidR="00B310F9" w:rsidRDefault="00B310F9" w:rsidP="00456AAF">
            <w:pPr>
              <w:jc w:val="center"/>
            </w:pPr>
          </w:p>
        </w:tc>
        <w:tc>
          <w:tcPr>
            <w:tcW w:w="4111" w:type="dxa"/>
            <w:vMerge/>
            <w:vAlign w:val="center"/>
          </w:tcPr>
          <w:p w:rsidR="00B310F9" w:rsidRDefault="00B310F9" w:rsidP="00456AAF">
            <w:pPr>
              <w:jc w:val="both"/>
            </w:pPr>
          </w:p>
        </w:tc>
        <w:tc>
          <w:tcPr>
            <w:tcW w:w="3402" w:type="dxa"/>
            <w:tcBorders>
              <w:top w:val="nil"/>
              <w:bottom w:val="nil"/>
            </w:tcBorders>
            <w:vAlign w:val="center"/>
          </w:tcPr>
          <w:p w:rsidR="00B310F9" w:rsidRPr="009B1BCE" w:rsidRDefault="00B310F9" w:rsidP="00B310F9">
            <w:pPr>
              <w:jc w:val="both"/>
            </w:pPr>
          </w:p>
        </w:tc>
        <w:tc>
          <w:tcPr>
            <w:tcW w:w="1134" w:type="dxa"/>
            <w:tcBorders>
              <w:top w:val="nil"/>
              <w:bottom w:val="nil"/>
            </w:tcBorders>
            <w:vAlign w:val="center"/>
          </w:tcPr>
          <w:p w:rsidR="00B310F9" w:rsidRPr="00E032BE" w:rsidRDefault="00B310F9" w:rsidP="00456AAF">
            <w:pPr>
              <w:jc w:val="center"/>
            </w:pPr>
          </w:p>
        </w:tc>
      </w:tr>
      <w:tr w:rsidR="00B310F9" w:rsidRPr="009B1BCE" w:rsidTr="009A388D">
        <w:trPr>
          <w:cantSplit/>
          <w:trHeight w:val="397"/>
        </w:trPr>
        <w:tc>
          <w:tcPr>
            <w:tcW w:w="817" w:type="dxa"/>
            <w:tcBorders>
              <w:bottom w:val="nil"/>
            </w:tcBorders>
            <w:vAlign w:val="center"/>
          </w:tcPr>
          <w:p w:rsidR="00B310F9" w:rsidRDefault="009A388D" w:rsidP="00456AAF">
            <w:pPr>
              <w:jc w:val="center"/>
            </w:pPr>
            <w:r>
              <w:t>16</w:t>
            </w:r>
          </w:p>
        </w:tc>
        <w:tc>
          <w:tcPr>
            <w:tcW w:w="4111" w:type="dxa"/>
            <w:vMerge/>
            <w:vAlign w:val="center"/>
          </w:tcPr>
          <w:p w:rsidR="00B310F9" w:rsidRDefault="00B310F9" w:rsidP="00456AAF">
            <w:pPr>
              <w:jc w:val="both"/>
            </w:pPr>
          </w:p>
        </w:tc>
        <w:tc>
          <w:tcPr>
            <w:tcW w:w="3402" w:type="dxa"/>
            <w:tcBorders>
              <w:top w:val="nil"/>
              <w:bottom w:val="nil"/>
            </w:tcBorders>
            <w:vAlign w:val="center"/>
          </w:tcPr>
          <w:p w:rsidR="00B310F9" w:rsidRPr="009B1BCE" w:rsidRDefault="007666B6" w:rsidP="00B310F9">
            <w:pPr>
              <w:autoSpaceDE w:val="0"/>
              <w:autoSpaceDN w:val="0"/>
              <w:adjustRightInd w:val="0"/>
              <w:jc w:val="both"/>
            </w:pPr>
            <w:r>
              <w:t>Définitions, concepts, architectures, applications.</w:t>
            </w:r>
          </w:p>
        </w:tc>
        <w:tc>
          <w:tcPr>
            <w:tcW w:w="1134" w:type="dxa"/>
            <w:tcBorders>
              <w:top w:val="nil"/>
              <w:bottom w:val="nil"/>
            </w:tcBorders>
            <w:vAlign w:val="center"/>
          </w:tcPr>
          <w:p w:rsidR="00B310F9" w:rsidRPr="00E032BE" w:rsidRDefault="009A388D" w:rsidP="00456AAF">
            <w:pPr>
              <w:jc w:val="center"/>
            </w:pPr>
            <w:r>
              <w:t>4H30</w:t>
            </w:r>
          </w:p>
        </w:tc>
      </w:tr>
      <w:tr w:rsidR="00B310F9" w:rsidRPr="009B1BCE" w:rsidTr="009A388D">
        <w:trPr>
          <w:cantSplit/>
          <w:trHeight w:val="397"/>
        </w:trPr>
        <w:tc>
          <w:tcPr>
            <w:tcW w:w="817" w:type="dxa"/>
            <w:tcBorders>
              <w:top w:val="nil"/>
            </w:tcBorders>
            <w:vAlign w:val="center"/>
          </w:tcPr>
          <w:p w:rsidR="00B310F9" w:rsidRDefault="00B310F9" w:rsidP="00456AAF">
            <w:pPr>
              <w:jc w:val="center"/>
            </w:pPr>
          </w:p>
        </w:tc>
        <w:tc>
          <w:tcPr>
            <w:tcW w:w="4111" w:type="dxa"/>
            <w:vMerge/>
            <w:vAlign w:val="center"/>
          </w:tcPr>
          <w:p w:rsidR="00B310F9" w:rsidRDefault="00B310F9" w:rsidP="00456AAF">
            <w:pPr>
              <w:jc w:val="both"/>
            </w:pPr>
          </w:p>
        </w:tc>
        <w:tc>
          <w:tcPr>
            <w:tcW w:w="3402" w:type="dxa"/>
            <w:tcBorders>
              <w:top w:val="nil"/>
              <w:bottom w:val="nil"/>
            </w:tcBorders>
            <w:vAlign w:val="center"/>
          </w:tcPr>
          <w:p w:rsidR="00B310F9" w:rsidRPr="00BC6BE4" w:rsidRDefault="00B310F9" w:rsidP="00456AAF">
            <w:pPr>
              <w:autoSpaceDE w:val="0"/>
              <w:autoSpaceDN w:val="0"/>
              <w:adjustRightInd w:val="0"/>
              <w:jc w:val="both"/>
            </w:pPr>
          </w:p>
        </w:tc>
        <w:tc>
          <w:tcPr>
            <w:tcW w:w="1134" w:type="dxa"/>
            <w:tcBorders>
              <w:top w:val="nil"/>
              <w:bottom w:val="nil"/>
            </w:tcBorders>
            <w:vAlign w:val="center"/>
          </w:tcPr>
          <w:p w:rsidR="00B310F9" w:rsidRPr="00E032BE" w:rsidRDefault="00B310F9" w:rsidP="00456AAF">
            <w:pPr>
              <w:jc w:val="center"/>
            </w:pPr>
          </w:p>
        </w:tc>
      </w:tr>
      <w:tr w:rsidR="00B310F9" w:rsidRPr="009B1BCE" w:rsidTr="009A388D">
        <w:trPr>
          <w:cantSplit/>
          <w:trHeight w:val="397"/>
        </w:trPr>
        <w:tc>
          <w:tcPr>
            <w:tcW w:w="817" w:type="dxa"/>
            <w:tcBorders>
              <w:bottom w:val="single" w:sz="4" w:space="0" w:color="auto"/>
            </w:tcBorders>
            <w:vAlign w:val="center"/>
          </w:tcPr>
          <w:p w:rsidR="00B310F9" w:rsidRDefault="001D2363" w:rsidP="009A388D">
            <w:pPr>
              <w:jc w:val="center"/>
            </w:pPr>
            <w:r>
              <w:t>1</w:t>
            </w:r>
            <w:r w:rsidR="009A388D">
              <w:t>7</w:t>
            </w:r>
          </w:p>
        </w:tc>
        <w:tc>
          <w:tcPr>
            <w:tcW w:w="4111" w:type="dxa"/>
            <w:vMerge/>
            <w:vAlign w:val="center"/>
          </w:tcPr>
          <w:p w:rsidR="00B310F9" w:rsidRDefault="00B310F9" w:rsidP="00456AAF">
            <w:pPr>
              <w:jc w:val="both"/>
            </w:pPr>
          </w:p>
        </w:tc>
        <w:tc>
          <w:tcPr>
            <w:tcW w:w="3402" w:type="dxa"/>
            <w:tcBorders>
              <w:top w:val="nil"/>
              <w:bottom w:val="single" w:sz="4" w:space="0" w:color="auto"/>
            </w:tcBorders>
            <w:vAlign w:val="center"/>
          </w:tcPr>
          <w:p w:rsidR="00B310F9" w:rsidRDefault="00B310F9" w:rsidP="00456AAF">
            <w:pPr>
              <w:autoSpaceDE w:val="0"/>
              <w:autoSpaceDN w:val="0"/>
              <w:adjustRightInd w:val="0"/>
              <w:jc w:val="both"/>
            </w:pPr>
          </w:p>
        </w:tc>
        <w:tc>
          <w:tcPr>
            <w:tcW w:w="1134" w:type="dxa"/>
            <w:tcBorders>
              <w:top w:val="nil"/>
              <w:bottom w:val="single" w:sz="4" w:space="0" w:color="auto"/>
            </w:tcBorders>
            <w:vAlign w:val="center"/>
          </w:tcPr>
          <w:p w:rsidR="00B310F9" w:rsidRDefault="00B310F9" w:rsidP="00456AAF">
            <w:pPr>
              <w:jc w:val="center"/>
            </w:pPr>
          </w:p>
        </w:tc>
      </w:tr>
      <w:tr w:rsidR="00456AAF" w:rsidRPr="009B1BCE" w:rsidTr="009A388D">
        <w:trPr>
          <w:cantSplit/>
          <w:trHeight w:val="397"/>
        </w:trPr>
        <w:tc>
          <w:tcPr>
            <w:tcW w:w="817" w:type="dxa"/>
            <w:tcBorders>
              <w:bottom w:val="nil"/>
            </w:tcBorders>
            <w:vAlign w:val="center"/>
          </w:tcPr>
          <w:p w:rsidR="00456AAF" w:rsidRDefault="009A388D" w:rsidP="00456AAF">
            <w:pPr>
              <w:jc w:val="center"/>
            </w:pPr>
            <w:r>
              <w:t>18</w:t>
            </w:r>
          </w:p>
        </w:tc>
        <w:tc>
          <w:tcPr>
            <w:tcW w:w="4111" w:type="dxa"/>
            <w:vMerge w:val="restart"/>
            <w:vAlign w:val="center"/>
          </w:tcPr>
          <w:p w:rsidR="00456AAF" w:rsidRPr="00FD6D5C" w:rsidRDefault="00456AAF" w:rsidP="009C1A3E">
            <w:pPr>
              <w:jc w:val="both"/>
            </w:pPr>
            <w:r>
              <w:t xml:space="preserve">Leçon 7 </w:t>
            </w:r>
            <w:r w:rsidR="006B1FE4" w:rsidRPr="006B1FE4">
              <w:rPr>
                <w:b/>
                <w:bCs/>
              </w:rPr>
              <w:t xml:space="preserve">Domaines d’application des </w:t>
            </w:r>
            <w:proofErr w:type="spellStart"/>
            <w:r w:rsidR="006B1FE4" w:rsidRPr="006B1FE4">
              <w:rPr>
                <w:b/>
                <w:bCs/>
              </w:rPr>
              <w:t>SMAs</w:t>
            </w:r>
            <w:proofErr w:type="spellEnd"/>
          </w:p>
          <w:p w:rsidR="00456AAF" w:rsidRDefault="00456AAF" w:rsidP="00456AAF">
            <w:pPr>
              <w:jc w:val="both"/>
            </w:pPr>
          </w:p>
        </w:tc>
        <w:tc>
          <w:tcPr>
            <w:tcW w:w="3402" w:type="dxa"/>
            <w:tcBorders>
              <w:bottom w:val="nil"/>
            </w:tcBorders>
            <w:vAlign w:val="center"/>
          </w:tcPr>
          <w:p w:rsidR="00456AAF" w:rsidRPr="00331CCF" w:rsidRDefault="00456AAF" w:rsidP="00331CCF">
            <w:pPr>
              <w:jc w:val="both"/>
              <w:rPr>
                <w:lang w:val="en-US"/>
              </w:rPr>
            </w:pPr>
          </w:p>
        </w:tc>
        <w:tc>
          <w:tcPr>
            <w:tcW w:w="1134" w:type="dxa"/>
            <w:tcBorders>
              <w:bottom w:val="nil"/>
            </w:tcBorders>
            <w:vAlign w:val="center"/>
          </w:tcPr>
          <w:p w:rsidR="00456AAF" w:rsidRPr="00E032BE" w:rsidRDefault="009A388D" w:rsidP="00456AAF">
            <w:pPr>
              <w:jc w:val="center"/>
            </w:pPr>
            <w:r>
              <w:t>3H</w:t>
            </w:r>
          </w:p>
        </w:tc>
      </w:tr>
      <w:tr w:rsidR="00456AAF" w:rsidRPr="009B1BCE" w:rsidTr="009A388D">
        <w:trPr>
          <w:cantSplit/>
          <w:trHeight w:val="397"/>
        </w:trPr>
        <w:tc>
          <w:tcPr>
            <w:tcW w:w="817" w:type="dxa"/>
            <w:tcBorders>
              <w:top w:val="nil"/>
            </w:tcBorders>
            <w:vAlign w:val="center"/>
          </w:tcPr>
          <w:p w:rsidR="00456AAF" w:rsidRDefault="00456AAF" w:rsidP="00456AAF">
            <w:pPr>
              <w:jc w:val="center"/>
            </w:pPr>
          </w:p>
        </w:tc>
        <w:tc>
          <w:tcPr>
            <w:tcW w:w="4111" w:type="dxa"/>
            <w:vMerge/>
            <w:vAlign w:val="center"/>
          </w:tcPr>
          <w:p w:rsidR="00456AAF" w:rsidRDefault="00456AAF" w:rsidP="00456AAF">
            <w:pPr>
              <w:jc w:val="both"/>
            </w:pPr>
          </w:p>
        </w:tc>
        <w:tc>
          <w:tcPr>
            <w:tcW w:w="3402" w:type="dxa"/>
            <w:tcBorders>
              <w:top w:val="nil"/>
              <w:bottom w:val="nil"/>
            </w:tcBorders>
            <w:vAlign w:val="center"/>
          </w:tcPr>
          <w:p w:rsidR="00456AAF" w:rsidRPr="00331CCF" w:rsidRDefault="00456AAF" w:rsidP="00854CBC">
            <w:pPr>
              <w:autoSpaceDE w:val="0"/>
              <w:autoSpaceDN w:val="0"/>
              <w:adjustRightInd w:val="0"/>
              <w:jc w:val="both"/>
              <w:rPr>
                <w:lang w:val="en-US"/>
              </w:rPr>
            </w:pPr>
          </w:p>
        </w:tc>
        <w:tc>
          <w:tcPr>
            <w:tcW w:w="1134" w:type="dxa"/>
            <w:tcBorders>
              <w:top w:val="nil"/>
              <w:bottom w:val="nil"/>
            </w:tcBorders>
            <w:vAlign w:val="center"/>
          </w:tcPr>
          <w:p w:rsidR="00456AAF" w:rsidRPr="00E032BE" w:rsidRDefault="00456AAF" w:rsidP="00456AAF">
            <w:pPr>
              <w:jc w:val="center"/>
            </w:pPr>
          </w:p>
        </w:tc>
      </w:tr>
      <w:tr w:rsidR="00456AAF" w:rsidRPr="009B1BCE" w:rsidTr="009A388D">
        <w:trPr>
          <w:cantSplit/>
          <w:trHeight w:val="397"/>
        </w:trPr>
        <w:tc>
          <w:tcPr>
            <w:tcW w:w="817" w:type="dxa"/>
            <w:vAlign w:val="center"/>
          </w:tcPr>
          <w:p w:rsidR="00456AAF" w:rsidRDefault="009A388D" w:rsidP="00456AAF">
            <w:pPr>
              <w:jc w:val="center"/>
            </w:pPr>
            <w:r>
              <w:t>19</w:t>
            </w:r>
          </w:p>
        </w:tc>
        <w:tc>
          <w:tcPr>
            <w:tcW w:w="4111" w:type="dxa"/>
            <w:vMerge/>
            <w:vAlign w:val="center"/>
          </w:tcPr>
          <w:p w:rsidR="00456AAF" w:rsidRDefault="00456AAF" w:rsidP="00456AAF">
            <w:pPr>
              <w:jc w:val="both"/>
            </w:pPr>
          </w:p>
        </w:tc>
        <w:tc>
          <w:tcPr>
            <w:tcW w:w="3402" w:type="dxa"/>
            <w:tcBorders>
              <w:top w:val="nil"/>
            </w:tcBorders>
            <w:vAlign w:val="center"/>
          </w:tcPr>
          <w:p w:rsidR="00456AAF" w:rsidRPr="00331CCF" w:rsidRDefault="00456AAF" w:rsidP="00854CBC">
            <w:pPr>
              <w:autoSpaceDE w:val="0"/>
              <w:autoSpaceDN w:val="0"/>
              <w:adjustRightInd w:val="0"/>
              <w:jc w:val="both"/>
            </w:pPr>
          </w:p>
        </w:tc>
        <w:tc>
          <w:tcPr>
            <w:tcW w:w="1134" w:type="dxa"/>
            <w:tcBorders>
              <w:top w:val="nil"/>
            </w:tcBorders>
            <w:vAlign w:val="center"/>
          </w:tcPr>
          <w:p w:rsidR="00456AAF" w:rsidRPr="00E032BE" w:rsidRDefault="00456AAF" w:rsidP="00456AAF">
            <w:pPr>
              <w:jc w:val="center"/>
            </w:pPr>
          </w:p>
        </w:tc>
      </w:tr>
      <w:tr w:rsidR="00B310F9" w:rsidRPr="009B1BCE" w:rsidTr="008B717F">
        <w:trPr>
          <w:cantSplit/>
          <w:trHeight w:val="397"/>
        </w:trPr>
        <w:tc>
          <w:tcPr>
            <w:tcW w:w="817" w:type="dxa"/>
            <w:vAlign w:val="center"/>
          </w:tcPr>
          <w:p w:rsidR="00B310F9" w:rsidRDefault="009A388D" w:rsidP="00B310F9">
            <w:pPr>
              <w:jc w:val="center"/>
            </w:pPr>
            <w:r>
              <w:t>20-24</w:t>
            </w:r>
          </w:p>
        </w:tc>
        <w:tc>
          <w:tcPr>
            <w:tcW w:w="4111" w:type="dxa"/>
            <w:vAlign w:val="center"/>
          </w:tcPr>
          <w:p w:rsidR="00B310F9" w:rsidRPr="00B310F9" w:rsidRDefault="009A388D" w:rsidP="00B310F9">
            <w:pPr>
              <w:autoSpaceDE w:val="0"/>
              <w:autoSpaceDN w:val="0"/>
              <w:adjustRightInd w:val="0"/>
            </w:pPr>
            <w:r>
              <w:t>Projets /exposés</w:t>
            </w:r>
          </w:p>
        </w:tc>
        <w:tc>
          <w:tcPr>
            <w:tcW w:w="3402" w:type="dxa"/>
            <w:vAlign w:val="center"/>
          </w:tcPr>
          <w:p w:rsidR="00B310F9" w:rsidRPr="00B310F9" w:rsidRDefault="00B310F9" w:rsidP="00B310F9">
            <w:pPr>
              <w:autoSpaceDE w:val="0"/>
              <w:autoSpaceDN w:val="0"/>
              <w:adjustRightInd w:val="0"/>
              <w:jc w:val="both"/>
            </w:pPr>
          </w:p>
        </w:tc>
        <w:tc>
          <w:tcPr>
            <w:tcW w:w="1134" w:type="dxa"/>
            <w:vAlign w:val="center"/>
          </w:tcPr>
          <w:p w:rsidR="00B310F9" w:rsidRPr="00E032BE" w:rsidRDefault="00B310F9" w:rsidP="00B310F9">
            <w:pPr>
              <w:jc w:val="center"/>
            </w:pPr>
          </w:p>
        </w:tc>
      </w:tr>
      <w:tr w:rsidR="00B310F9" w:rsidRPr="009B1BCE" w:rsidTr="008B717F">
        <w:trPr>
          <w:cantSplit/>
          <w:trHeight w:val="397"/>
        </w:trPr>
        <w:tc>
          <w:tcPr>
            <w:tcW w:w="817" w:type="dxa"/>
            <w:vAlign w:val="center"/>
          </w:tcPr>
          <w:p w:rsidR="00B310F9" w:rsidRPr="00274243" w:rsidRDefault="009A388D" w:rsidP="00B310F9">
            <w:pPr>
              <w:jc w:val="center"/>
            </w:pPr>
            <w:r>
              <w:t>25</w:t>
            </w:r>
          </w:p>
        </w:tc>
        <w:tc>
          <w:tcPr>
            <w:tcW w:w="4111" w:type="dxa"/>
            <w:vAlign w:val="center"/>
          </w:tcPr>
          <w:p w:rsidR="00B310F9" w:rsidRPr="00274243" w:rsidRDefault="009A388D" w:rsidP="00B310F9">
            <w:pPr>
              <w:jc w:val="both"/>
              <w:rPr>
                <w:iCs/>
              </w:rPr>
            </w:pPr>
            <w:r>
              <w:rPr>
                <w:iCs/>
              </w:rPr>
              <w:t xml:space="preserve"> Devoir </w:t>
            </w:r>
            <w:proofErr w:type="gramStart"/>
            <w:r>
              <w:rPr>
                <w:iCs/>
              </w:rPr>
              <w:t>surveillé</w:t>
            </w:r>
            <w:proofErr w:type="gramEnd"/>
          </w:p>
        </w:tc>
        <w:tc>
          <w:tcPr>
            <w:tcW w:w="3402" w:type="dxa"/>
            <w:vAlign w:val="center"/>
          </w:tcPr>
          <w:p w:rsidR="00B310F9" w:rsidRPr="00274243" w:rsidRDefault="00B310F9" w:rsidP="00B310F9">
            <w:pPr>
              <w:jc w:val="both"/>
              <w:rPr>
                <w:iCs/>
              </w:rPr>
            </w:pPr>
          </w:p>
        </w:tc>
        <w:tc>
          <w:tcPr>
            <w:tcW w:w="1134" w:type="dxa"/>
            <w:vAlign w:val="center"/>
          </w:tcPr>
          <w:p w:rsidR="00B310F9" w:rsidRPr="00E032BE" w:rsidRDefault="00B310F9" w:rsidP="00B310F9">
            <w:pPr>
              <w:jc w:val="center"/>
              <w:rPr>
                <w:iCs/>
              </w:rPr>
            </w:pPr>
            <w:r>
              <w:rPr>
                <w:iCs/>
              </w:rPr>
              <w:t>1 h 30 mn</w:t>
            </w:r>
          </w:p>
        </w:tc>
      </w:tr>
    </w:tbl>
    <w:p w:rsidR="00C35466" w:rsidRDefault="00C35466"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p w:rsidR="000F717E" w:rsidRDefault="000F717E" w:rsidP="001D2363">
      <w:pPr>
        <w:widowControl w:val="0"/>
        <w:autoSpaceDE w:val="0"/>
        <w:autoSpaceDN w:val="0"/>
        <w:adjustRightInd w:val="0"/>
        <w:ind w:left="720"/>
        <w:jc w:val="both"/>
        <w:textAlignment w:val="baseline"/>
        <w:rPr>
          <w:sz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580"/>
        <w:gridCol w:w="2815"/>
        <w:gridCol w:w="5103"/>
      </w:tblGrid>
      <w:tr w:rsidR="000F717E" w:rsidRPr="005071E9" w:rsidTr="00DE307F">
        <w:tc>
          <w:tcPr>
            <w:tcW w:w="9498" w:type="dxa"/>
            <w:gridSpan w:val="3"/>
            <w:tcBorders>
              <w:top w:val="nil"/>
              <w:left w:val="nil"/>
              <w:bottom w:val="single" w:sz="4" w:space="0" w:color="auto"/>
              <w:right w:val="nil"/>
            </w:tcBorders>
            <w:vAlign w:val="center"/>
          </w:tcPr>
          <w:p w:rsidR="000F717E" w:rsidRPr="00C2605B" w:rsidRDefault="000F717E" w:rsidP="00DE307F">
            <w:pPr>
              <w:jc w:val="center"/>
              <w:rPr>
                <w:b/>
                <w:smallCaps/>
                <w:sz w:val="28"/>
                <w:szCs w:val="28"/>
              </w:rPr>
            </w:pPr>
            <w:r>
              <w:rPr>
                <w:b/>
                <w:smallCaps/>
                <w:sz w:val="28"/>
                <w:szCs w:val="28"/>
              </w:rPr>
              <w:lastRenderedPageBreak/>
              <w:t xml:space="preserve">Séminaire industriel et stratégique </w:t>
            </w:r>
          </w:p>
        </w:tc>
      </w:tr>
      <w:tr w:rsidR="000F717E" w:rsidRPr="005071E9" w:rsidTr="00DE307F">
        <w:tc>
          <w:tcPr>
            <w:tcW w:w="1580" w:type="dxa"/>
            <w:tcBorders>
              <w:top w:val="single" w:sz="4" w:space="0" w:color="auto"/>
            </w:tcBorders>
            <w:vAlign w:val="center"/>
          </w:tcPr>
          <w:p w:rsidR="000F717E" w:rsidRPr="00C2605B" w:rsidRDefault="000F717E" w:rsidP="00DE307F">
            <w:pPr>
              <w:jc w:val="both"/>
              <w:rPr>
                <w:b/>
                <w:sz w:val="22"/>
                <w:szCs w:val="22"/>
              </w:rPr>
            </w:pPr>
            <w:r w:rsidRPr="00C2605B">
              <w:rPr>
                <w:b/>
                <w:sz w:val="22"/>
                <w:szCs w:val="22"/>
              </w:rPr>
              <w:t>Diplôme :</w:t>
            </w:r>
          </w:p>
        </w:tc>
        <w:tc>
          <w:tcPr>
            <w:tcW w:w="2815" w:type="dxa"/>
            <w:tcBorders>
              <w:top w:val="single" w:sz="4" w:space="0" w:color="auto"/>
              <w:right w:val="single" w:sz="4" w:space="0" w:color="auto"/>
            </w:tcBorders>
            <w:vAlign w:val="center"/>
          </w:tcPr>
          <w:p w:rsidR="000F717E" w:rsidRPr="00C2605B" w:rsidRDefault="000F717E" w:rsidP="00DE307F">
            <w:pPr>
              <w:jc w:val="both"/>
              <w:rPr>
                <w:sz w:val="22"/>
                <w:szCs w:val="22"/>
              </w:rPr>
            </w:pPr>
            <w:r>
              <w:rPr>
                <w:sz w:val="22"/>
                <w:szCs w:val="22"/>
              </w:rPr>
              <w:t xml:space="preserve">Master MBDS </w:t>
            </w:r>
            <w:r w:rsidRPr="00C2605B">
              <w:rPr>
                <w:sz w:val="22"/>
                <w:szCs w:val="22"/>
              </w:rPr>
              <w:t xml:space="preserve"> </w:t>
            </w:r>
          </w:p>
        </w:tc>
        <w:tc>
          <w:tcPr>
            <w:tcW w:w="5103" w:type="dxa"/>
            <w:tcBorders>
              <w:top w:val="single" w:sz="4" w:space="0" w:color="auto"/>
              <w:left w:val="single" w:sz="4" w:space="0" w:color="auto"/>
            </w:tcBorders>
            <w:vAlign w:val="center"/>
          </w:tcPr>
          <w:p w:rsidR="000F717E" w:rsidRPr="00C2605B" w:rsidRDefault="000F717E" w:rsidP="00DE307F">
            <w:pPr>
              <w:jc w:val="center"/>
              <w:rPr>
                <w:b/>
                <w:sz w:val="22"/>
                <w:szCs w:val="22"/>
              </w:rPr>
            </w:pPr>
            <w:r w:rsidRPr="00C2605B">
              <w:rPr>
                <w:b/>
                <w:sz w:val="22"/>
                <w:szCs w:val="22"/>
              </w:rPr>
              <w:t xml:space="preserve">Semestre : </w:t>
            </w:r>
            <w:r w:rsidRPr="00C2605B">
              <w:rPr>
                <w:sz w:val="22"/>
                <w:szCs w:val="22"/>
              </w:rPr>
              <w:t>S5</w:t>
            </w:r>
          </w:p>
        </w:tc>
      </w:tr>
      <w:tr w:rsidR="000F717E" w:rsidRPr="005071E9" w:rsidTr="00DE307F">
        <w:tc>
          <w:tcPr>
            <w:tcW w:w="9498" w:type="dxa"/>
            <w:gridSpan w:val="3"/>
            <w:vAlign w:val="center"/>
          </w:tcPr>
          <w:p w:rsidR="000F717E" w:rsidRPr="00C2605B" w:rsidRDefault="000F717E" w:rsidP="00DE307F">
            <w:pPr>
              <w:jc w:val="both"/>
              <w:rPr>
                <w:b/>
                <w:sz w:val="22"/>
                <w:szCs w:val="22"/>
              </w:rPr>
            </w:pPr>
            <w:r w:rsidRPr="00C2605B">
              <w:rPr>
                <w:b/>
                <w:sz w:val="22"/>
                <w:szCs w:val="22"/>
              </w:rPr>
              <w:t xml:space="preserve">Volume horaire par semaine : 1,5h de Cours </w:t>
            </w:r>
            <w:r>
              <w:rPr>
                <w:b/>
                <w:sz w:val="22"/>
                <w:szCs w:val="22"/>
              </w:rPr>
              <w:t xml:space="preserve">                Enseignant : </w:t>
            </w:r>
            <w:r w:rsidRPr="0073021C">
              <w:rPr>
                <w:bCs/>
                <w:sz w:val="22"/>
                <w:szCs w:val="22"/>
              </w:rPr>
              <w:t xml:space="preserve">Rim </w:t>
            </w:r>
            <w:proofErr w:type="spellStart"/>
            <w:r w:rsidRPr="0073021C">
              <w:rPr>
                <w:bCs/>
                <w:sz w:val="22"/>
                <w:szCs w:val="22"/>
              </w:rPr>
              <w:t>Jallouli</w:t>
            </w:r>
            <w:proofErr w:type="spellEnd"/>
          </w:p>
        </w:tc>
      </w:tr>
    </w:tbl>
    <w:p w:rsidR="000F717E" w:rsidRDefault="000F717E" w:rsidP="000F717E">
      <w:pPr>
        <w:jc w:val="center"/>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0F717E" w:rsidTr="00DE307F">
        <w:tc>
          <w:tcPr>
            <w:tcW w:w="9464" w:type="dxa"/>
          </w:tcPr>
          <w:p w:rsidR="000F717E" w:rsidRPr="00C2605B" w:rsidRDefault="000F717E" w:rsidP="00DE307F">
            <w:pPr>
              <w:jc w:val="center"/>
              <w:rPr>
                <w:sz w:val="28"/>
              </w:rPr>
            </w:pPr>
            <w:r w:rsidRPr="00C2605B">
              <w:rPr>
                <w:b/>
                <w:sz w:val="28"/>
              </w:rPr>
              <w:t>Fiche matière</w:t>
            </w:r>
          </w:p>
        </w:tc>
      </w:tr>
      <w:tr w:rsidR="000F717E" w:rsidTr="00DE307F">
        <w:tc>
          <w:tcPr>
            <w:tcW w:w="9464" w:type="dxa"/>
          </w:tcPr>
          <w:p w:rsidR="000F717E" w:rsidRPr="00C2605B" w:rsidRDefault="000F717E" w:rsidP="00DE307F">
            <w:pPr>
              <w:jc w:val="both"/>
              <w:rPr>
                <w:sz w:val="24"/>
                <w:szCs w:val="24"/>
              </w:rPr>
            </w:pPr>
            <w:r w:rsidRPr="00C2605B">
              <w:rPr>
                <w:b/>
                <w:sz w:val="24"/>
                <w:szCs w:val="24"/>
              </w:rPr>
              <w:t xml:space="preserve">Objectifs </w:t>
            </w:r>
          </w:p>
        </w:tc>
      </w:tr>
      <w:tr w:rsidR="000F717E" w:rsidTr="00DE307F">
        <w:tc>
          <w:tcPr>
            <w:tcW w:w="9464" w:type="dxa"/>
          </w:tcPr>
          <w:p w:rsidR="000F717E" w:rsidRPr="00C2605B" w:rsidRDefault="000F717E" w:rsidP="00DE307F">
            <w:pPr>
              <w:spacing w:before="120" w:after="120"/>
              <w:jc w:val="both"/>
              <w:rPr>
                <w:sz w:val="24"/>
                <w:szCs w:val="24"/>
              </w:rPr>
            </w:pPr>
            <w:r w:rsidRPr="00C2605B">
              <w:rPr>
                <w:sz w:val="24"/>
                <w:szCs w:val="24"/>
              </w:rPr>
              <w:t xml:space="preserve">Le </w:t>
            </w:r>
            <w:r>
              <w:rPr>
                <w:sz w:val="24"/>
                <w:szCs w:val="24"/>
              </w:rPr>
              <w:t xml:space="preserve">séminaire industriel et stratégique a pour objectif de développer chez les étudiants le sens de l’analyse stratégique de certaines décisions d’investissement et de partenariat par l’étude de cas. </w:t>
            </w:r>
            <w:r w:rsidRPr="00C2605B">
              <w:rPr>
                <w:sz w:val="24"/>
                <w:szCs w:val="24"/>
              </w:rPr>
              <w:t xml:space="preserve">À l'issue de ce cours, les étudiants doivent être </w:t>
            </w:r>
            <w:r>
              <w:rPr>
                <w:sz w:val="24"/>
                <w:szCs w:val="24"/>
              </w:rPr>
              <w:t>capables de concevoir et rédiger une note décrivant un projet ou une action, et de présenter un rapport d’audit stratégique. L’accent est mis sur les enjeux des alliances stratégiques dans le cas de l’industrie des technologies mobiles.</w:t>
            </w:r>
          </w:p>
        </w:tc>
      </w:tr>
      <w:tr w:rsidR="000F717E" w:rsidTr="00DE307F">
        <w:tc>
          <w:tcPr>
            <w:tcW w:w="9464" w:type="dxa"/>
          </w:tcPr>
          <w:p w:rsidR="000F717E" w:rsidRPr="00C2605B" w:rsidRDefault="000F717E" w:rsidP="00DE307F">
            <w:pPr>
              <w:jc w:val="both"/>
              <w:rPr>
                <w:sz w:val="24"/>
                <w:szCs w:val="24"/>
              </w:rPr>
            </w:pPr>
            <w:r w:rsidRPr="00C2605B">
              <w:rPr>
                <w:b/>
                <w:sz w:val="24"/>
                <w:szCs w:val="24"/>
              </w:rPr>
              <w:t>Pré-requis</w:t>
            </w:r>
          </w:p>
        </w:tc>
      </w:tr>
      <w:tr w:rsidR="000F717E" w:rsidTr="00DE307F">
        <w:tc>
          <w:tcPr>
            <w:tcW w:w="9464" w:type="dxa"/>
          </w:tcPr>
          <w:p w:rsidR="000F717E" w:rsidRPr="00C2605B" w:rsidRDefault="000F717E" w:rsidP="00DE307F">
            <w:pPr>
              <w:jc w:val="both"/>
              <w:rPr>
                <w:sz w:val="24"/>
                <w:szCs w:val="24"/>
              </w:rPr>
            </w:pPr>
            <w:r>
              <w:rPr>
                <w:sz w:val="22"/>
                <w:szCs w:val="22"/>
              </w:rPr>
              <w:t>Stratégie de l’entreprise – Management et Marketing (Approfondis</w:t>
            </w:r>
            <w:r w:rsidRPr="00C2605B">
              <w:rPr>
                <w:sz w:val="22"/>
                <w:szCs w:val="22"/>
              </w:rPr>
              <w:t>)</w:t>
            </w:r>
          </w:p>
        </w:tc>
      </w:tr>
      <w:tr w:rsidR="000F717E" w:rsidTr="00DE307F">
        <w:tc>
          <w:tcPr>
            <w:tcW w:w="9464" w:type="dxa"/>
          </w:tcPr>
          <w:p w:rsidR="000F717E" w:rsidRPr="00C2605B" w:rsidRDefault="000F717E" w:rsidP="00DE307F">
            <w:pPr>
              <w:jc w:val="both"/>
              <w:rPr>
                <w:sz w:val="24"/>
                <w:szCs w:val="24"/>
              </w:rPr>
            </w:pPr>
            <w:r w:rsidRPr="00C2605B">
              <w:rPr>
                <w:b/>
                <w:sz w:val="24"/>
                <w:szCs w:val="24"/>
              </w:rPr>
              <w:t>Eléments du contenu</w:t>
            </w:r>
            <w:r>
              <w:rPr>
                <w:b/>
                <w:sz w:val="24"/>
                <w:szCs w:val="24"/>
              </w:rPr>
              <w:t> : cours/ Activité / Projet</w:t>
            </w:r>
          </w:p>
        </w:tc>
      </w:tr>
      <w:tr w:rsidR="000F717E" w:rsidTr="00DE307F">
        <w:tc>
          <w:tcPr>
            <w:tcW w:w="9464" w:type="dxa"/>
          </w:tcPr>
          <w:p w:rsidR="000F717E" w:rsidRDefault="000F717E" w:rsidP="000F717E">
            <w:pPr>
              <w:widowControl w:val="0"/>
              <w:numPr>
                <w:ilvl w:val="0"/>
                <w:numId w:val="13"/>
              </w:numPr>
              <w:autoSpaceDE w:val="0"/>
              <w:autoSpaceDN w:val="0"/>
              <w:adjustRightInd w:val="0"/>
              <w:ind w:left="360"/>
              <w:jc w:val="both"/>
              <w:textAlignment w:val="baseline"/>
              <w:rPr>
                <w:sz w:val="24"/>
                <w:szCs w:val="24"/>
              </w:rPr>
            </w:pPr>
            <w:r w:rsidRPr="0075399E">
              <w:rPr>
                <w:sz w:val="24"/>
                <w:szCs w:val="24"/>
              </w:rPr>
              <w:t>La Note conceptuelle : Présentation, objectif, domaines, méthodologie, usages, exemples</w:t>
            </w:r>
          </w:p>
          <w:p w:rsidR="000F717E" w:rsidRDefault="000F717E" w:rsidP="000F717E">
            <w:pPr>
              <w:widowControl w:val="0"/>
              <w:numPr>
                <w:ilvl w:val="0"/>
                <w:numId w:val="13"/>
              </w:numPr>
              <w:autoSpaceDE w:val="0"/>
              <w:autoSpaceDN w:val="0"/>
              <w:adjustRightInd w:val="0"/>
              <w:ind w:left="360"/>
              <w:jc w:val="both"/>
              <w:textAlignment w:val="baseline"/>
              <w:rPr>
                <w:sz w:val="24"/>
                <w:szCs w:val="24"/>
              </w:rPr>
            </w:pPr>
            <w:r>
              <w:rPr>
                <w:sz w:val="24"/>
                <w:szCs w:val="24"/>
              </w:rPr>
              <w:t>Activité : Rédaction d’une note conceptuelle pour une convention de partenariat dans le secteur des technologies Web</w:t>
            </w:r>
          </w:p>
          <w:p w:rsidR="000F717E" w:rsidRDefault="000F717E" w:rsidP="000F717E">
            <w:pPr>
              <w:widowControl w:val="0"/>
              <w:numPr>
                <w:ilvl w:val="0"/>
                <w:numId w:val="13"/>
              </w:numPr>
              <w:autoSpaceDE w:val="0"/>
              <w:autoSpaceDN w:val="0"/>
              <w:adjustRightInd w:val="0"/>
              <w:jc w:val="both"/>
              <w:textAlignment w:val="baseline"/>
              <w:rPr>
                <w:sz w:val="24"/>
                <w:szCs w:val="24"/>
              </w:rPr>
            </w:pPr>
            <w:r>
              <w:rPr>
                <w:sz w:val="24"/>
                <w:szCs w:val="24"/>
              </w:rPr>
              <w:t>Analyse d’un cas de partenariat stratégique </w:t>
            </w:r>
          </w:p>
          <w:p w:rsidR="000F717E" w:rsidRPr="00C2605B" w:rsidRDefault="000F717E" w:rsidP="000F717E">
            <w:pPr>
              <w:widowControl w:val="0"/>
              <w:numPr>
                <w:ilvl w:val="0"/>
                <w:numId w:val="13"/>
              </w:numPr>
              <w:autoSpaceDE w:val="0"/>
              <w:autoSpaceDN w:val="0"/>
              <w:adjustRightInd w:val="0"/>
              <w:jc w:val="both"/>
              <w:textAlignment w:val="baseline"/>
              <w:rPr>
                <w:sz w:val="24"/>
                <w:szCs w:val="24"/>
              </w:rPr>
            </w:pPr>
            <w:r>
              <w:rPr>
                <w:sz w:val="24"/>
                <w:szCs w:val="24"/>
              </w:rPr>
              <w:t>Activité : Analyse de discours de dirigeants dans un évènement de lancement d’un partenariat « Université – Industrie dans le domaine de la technologie »</w:t>
            </w:r>
          </w:p>
          <w:p w:rsidR="000F717E" w:rsidRDefault="000F717E" w:rsidP="000F717E">
            <w:pPr>
              <w:widowControl w:val="0"/>
              <w:numPr>
                <w:ilvl w:val="0"/>
                <w:numId w:val="13"/>
              </w:numPr>
              <w:autoSpaceDE w:val="0"/>
              <w:autoSpaceDN w:val="0"/>
              <w:adjustRightInd w:val="0"/>
              <w:jc w:val="both"/>
              <w:textAlignment w:val="baseline"/>
              <w:rPr>
                <w:sz w:val="24"/>
                <w:szCs w:val="24"/>
              </w:rPr>
            </w:pPr>
            <w:r>
              <w:rPr>
                <w:sz w:val="24"/>
                <w:szCs w:val="24"/>
              </w:rPr>
              <w:t>Méthodologie de Rédaction d’un rapport d’audit stratégique </w:t>
            </w:r>
          </w:p>
          <w:p w:rsidR="000F717E" w:rsidRDefault="000F717E" w:rsidP="000F717E">
            <w:pPr>
              <w:widowControl w:val="0"/>
              <w:numPr>
                <w:ilvl w:val="0"/>
                <w:numId w:val="13"/>
              </w:numPr>
              <w:autoSpaceDE w:val="0"/>
              <w:autoSpaceDN w:val="0"/>
              <w:adjustRightInd w:val="0"/>
              <w:jc w:val="both"/>
              <w:textAlignment w:val="baseline"/>
              <w:rPr>
                <w:sz w:val="24"/>
                <w:szCs w:val="24"/>
              </w:rPr>
            </w:pPr>
            <w:r w:rsidRPr="0075399E">
              <w:rPr>
                <w:sz w:val="24"/>
                <w:szCs w:val="24"/>
              </w:rPr>
              <w:t>Activité :</w:t>
            </w:r>
            <w:r>
              <w:rPr>
                <w:sz w:val="24"/>
                <w:szCs w:val="24"/>
              </w:rPr>
              <w:t xml:space="preserve">   Audit du site de la CEPEX et rédaction d’une note conceptuelle cadre du projet et d’un rapport d’audit stratégique. </w:t>
            </w:r>
          </w:p>
          <w:p w:rsidR="000F717E" w:rsidRDefault="000F717E" w:rsidP="000F717E">
            <w:pPr>
              <w:widowControl w:val="0"/>
              <w:numPr>
                <w:ilvl w:val="0"/>
                <w:numId w:val="13"/>
              </w:numPr>
              <w:autoSpaceDE w:val="0"/>
              <w:autoSpaceDN w:val="0"/>
              <w:adjustRightInd w:val="0"/>
              <w:jc w:val="both"/>
              <w:textAlignment w:val="baseline"/>
              <w:rPr>
                <w:sz w:val="24"/>
                <w:szCs w:val="24"/>
              </w:rPr>
            </w:pPr>
            <w:r>
              <w:rPr>
                <w:sz w:val="24"/>
                <w:szCs w:val="24"/>
              </w:rPr>
              <w:t xml:space="preserve">La chaine de valeur dans le cas de l’industrie des technologies mobiles, « Cas Ericsson Mobile Platform » </w:t>
            </w:r>
          </w:p>
          <w:p w:rsidR="000F717E" w:rsidRPr="00C2605B" w:rsidRDefault="000F717E" w:rsidP="000F717E">
            <w:pPr>
              <w:widowControl w:val="0"/>
              <w:numPr>
                <w:ilvl w:val="0"/>
                <w:numId w:val="13"/>
              </w:numPr>
              <w:autoSpaceDE w:val="0"/>
              <w:autoSpaceDN w:val="0"/>
              <w:adjustRightInd w:val="0"/>
              <w:jc w:val="both"/>
              <w:textAlignment w:val="baseline"/>
              <w:rPr>
                <w:sz w:val="24"/>
                <w:szCs w:val="24"/>
              </w:rPr>
            </w:pPr>
            <w:r>
              <w:rPr>
                <w:sz w:val="24"/>
                <w:szCs w:val="24"/>
              </w:rPr>
              <w:t xml:space="preserve">Projet par groupe de 6 étudiants : Développement d’une plateforme de promotion pour les industriels tunisiens dans le secteur oléicole  </w:t>
            </w:r>
            <w:r w:rsidRPr="00631ECB">
              <w:rPr>
                <w:sz w:val="24"/>
                <w:szCs w:val="24"/>
              </w:rPr>
              <w:t xml:space="preserve"> </w:t>
            </w:r>
          </w:p>
        </w:tc>
      </w:tr>
      <w:tr w:rsidR="000F717E" w:rsidTr="00DE307F">
        <w:tc>
          <w:tcPr>
            <w:tcW w:w="9464" w:type="dxa"/>
          </w:tcPr>
          <w:p w:rsidR="000F717E" w:rsidRPr="00C2605B" w:rsidRDefault="000F717E" w:rsidP="00DE307F">
            <w:pPr>
              <w:jc w:val="both"/>
              <w:rPr>
                <w:sz w:val="24"/>
                <w:szCs w:val="24"/>
              </w:rPr>
            </w:pPr>
            <w:r w:rsidRPr="00C2605B">
              <w:rPr>
                <w:b/>
                <w:sz w:val="24"/>
                <w:szCs w:val="24"/>
              </w:rPr>
              <w:t>Bibliographie</w:t>
            </w:r>
          </w:p>
        </w:tc>
      </w:tr>
      <w:tr w:rsidR="000F717E" w:rsidRPr="00631ECB" w:rsidTr="00DE307F">
        <w:tc>
          <w:tcPr>
            <w:tcW w:w="9464" w:type="dxa"/>
          </w:tcPr>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lang w:val="en-US"/>
              </w:rPr>
            </w:pPr>
            <w:proofErr w:type="spellStart"/>
            <w:r w:rsidRPr="00631ECB">
              <w:rPr>
                <w:sz w:val="23"/>
                <w:szCs w:val="23"/>
                <w:lang w:val="en-US"/>
              </w:rPr>
              <w:t>Søilen</w:t>
            </w:r>
            <w:proofErr w:type="spellEnd"/>
            <w:r w:rsidRPr="00631ECB">
              <w:rPr>
                <w:sz w:val="23"/>
                <w:szCs w:val="23"/>
                <w:lang w:val="en-US"/>
              </w:rPr>
              <w:t xml:space="preserve">, K, </w:t>
            </w:r>
            <w:proofErr w:type="spellStart"/>
            <w:r w:rsidRPr="00631ECB">
              <w:rPr>
                <w:sz w:val="23"/>
                <w:szCs w:val="23"/>
                <w:lang w:val="en-US"/>
              </w:rPr>
              <w:t>Kovacevic</w:t>
            </w:r>
            <w:proofErr w:type="spellEnd"/>
            <w:r w:rsidRPr="00631ECB">
              <w:rPr>
                <w:sz w:val="23"/>
                <w:szCs w:val="23"/>
                <w:lang w:val="en-US"/>
              </w:rPr>
              <w:t xml:space="preserve">, M. A., </w:t>
            </w:r>
            <w:proofErr w:type="spellStart"/>
            <w:r w:rsidRPr="00631ECB">
              <w:rPr>
                <w:sz w:val="23"/>
                <w:szCs w:val="23"/>
                <w:lang w:val="en-US"/>
              </w:rPr>
              <w:t>Jallouli</w:t>
            </w:r>
            <w:proofErr w:type="spellEnd"/>
            <w:r w:rsidRPr="00631ECB">
              <w:rPr>
                <w:sz w:val="23"/>
                <w:szCs w:val="23"/>
                <w:lang w:val="en-US"/>
              </w:rPr>
              <w:t xml:space="preserve">, R. (2012), Key Success Factors for ST-Ericsson using Value Chain model, </w:t>
            </w:r>
            <w:r w:rsidRPr="00631ECB">
              <w:rPr>
                <w:i/>
                <w:iCs/>
                <w:sz w:val="23"/>
                <w:szCs w:val="23"/>
                <w:lang w:val="en-US"/>
              </w:rPr>
              <w:t>Journal of Business Research</w:t>
            </w:r>
            <w:r w:rsidRPr="00631ECB">
              <w:rPr>
                <w:sz w:val="23"/>
                <w:szCs w:val="23"/>
                <w:lang w:val="en-US"/>
              </w:rPr>
              <w:t>, Vol. 65, Issue 9, 1335–1345</w:t>
            </w:r>
          </w:p>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lang w:val="en-US"/>
              </w:rPr>
            </w:pPr>
            <w:proofErr w:type="spellStart"/>
            <w:r w:rsidRPr="00631ECB">
              <w:rPr>
                <w:sz w:val="23"/>
                <w:szCs w:val="23"/>
                <w:lang w:val="en-US"/>
              </w:rPr>
              <w:t>Jallouli</w:t>
            </w:r>
            <w:proofErr w:type="spellEnd"/>
            <w:r w:rsidRPr="00631ECB">
              <w:rPr>
                <w:sz w:val="23"/>
                <w:szCs w:val="23"/>
                <w:lang w:val="en-US"/>
              </w:rPr>
              <w:t xml:space="preserve"> R., </w:t>
            </w:r>
            <w:proofErr w:type="spellStart"/>
            <w:r w:rsidRPr="00631ECB">
              <w:rPr>
                <w:sz w:val="23"/>
                <w:szCs w:val="23"/>
                <w:lang w:val="en-US"/>
              </w:rPr>
              <w:t>Raboudi</w:t>
            </w:r>
            <w:proofErr w:type="spellEnd"/>
            <w:r w:rsidRPr="00631ECB">
              <w:rPr>
                <w:sz w:val="23"/>
                <w:szCs w:val="23"/>
                <w:lang w:val="en-US"/>
              </w:rPr>
              <w:t xml:space="preserve"> F. and </w:t>
            </w:r>
            <w:proofErr w:type="spellStart"/>
            <w:r w:rsidRPr="00631ECB">
              <w:rPr>
                <w:sz w:val="23"/>
                <w:szCs w:val="23"/>
                <w:lang w:val="en-US"/>
              </w:rPr>
              <w:t>Koubâa</w:t>
            </w:r>
            <w:proofErr w:type="spellEnd"/>
            <w:r w:rsidRPr="00631ECB">
              <w:rPr>
                <w:sz w:val="23"/>
                <w:szCs w:val="23"/>
                <w:lang w:val="en-US"/>
              </w:rPr>
              <w:t xml:space="preserve"> Y. (2012), Customer knowledge management: Implementation and added-value, </w:t>
            </w:r>
            <w:proofErr w:type="spellStart"/>
            <w:r w:rsidRPr="00631ECB">
              <w:rPr>
                <w:i/>
                <w:iCs/>
                <w:sz w:val="23"/>
                <w:szCs w:val="23"/>
                <w:lang w:val="en-US"/>
              </w:rPr>
              <w:t>ecch</w:t>
            </w:r>
            <w:proofErr w:type="spellEnd"/>
            <w:r w:rsidRPr="00631ECB">
              <w:rPr>
                <w:i/>
                <w:iCs/>
                <w:sz w:val="23"/>
                <w:szCs w:val="23"/>
                <w:lang w:val="en-US"/>
              </w:rPr>
              <w:t xml:space="preserve"> the case for learning UK and USA</w:t>
            </w:r>
            <w:r w:rsidRPr="00631ECB">
              <w:rPr>
                <w:sz w:val="23"/>
                <w:szCs w:val="23"/>
                <w:lang w:val="en-US"/>
              </w:rPr>
              <w:t>, Ref. 912-007-1,17p</w:t>
            </w:r>
          </w:p>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lang w:val="en-US"/>
              </w:rPr>
            </w:pPr>
            <w:proofErr w:type="spellStart"/>
            <w:r w:rsidRPr="00631ECB">
              <w:rPr>
                <w:sz w:val="23"/>
                <w:szCs w:val="23"/>
                <w:lang w:val="en-US"/>
              </w:rPr>
              <w:t>Jallouli</w:t>
            </w:r>
            <w:proofErr w:type="spellEnd"/>
            <w:r w:rsidRPr="00631ECB">
              <w:rPr>
                <w:sz w:val="23"/>
                <w:szCs w:val="23"/>
                <w:lang w:val="en-US"/>
              </w:rPr>
              <w:t xml:space="preserve"> (2012), Web marketing: The New Opportunity for the Tunisian olive oil in Asian markets, Society of Asian Retailing and Distribution Workshop, University of Marketing and Distribution Sciences, Kobe Japan, 30 November (Guest Speaker)</w:t>
            </w:r>
          </w:p>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lang w:val="en-US"/>
              </w:rPr>
            </w:pPr>
            <w:proofErr w:type="spellStart"/>
            <w:r w:rsidRPr="00631ECB">
              <w:rPr>
                <w:sz w:val="23"/>
                <w:szCs w:val="23"/>
                <w:lang w:val="en-US"/>
              </w:rPr>
              <w:t>Jallouli</w:t>
            </w:r>
            <w:proofErr w:type="spellEnd"/>
            <w:r w:rsidRPr="00631ECB">
              <w:rPr>
                <w:sz w:val="23"/>
                <w:szCs w:val="23"/>
                <w:lang w:val="en-US"/>
              </w:rPr>
              <w:t xml:space="preserve"> R. et </w:t>
            </w:r>
            <w:proofErr w:type="spellStart"/>
            <w:r w:rsidRPr="00631ECB">
              <w:rPr>
                <w:sz w:val="23"/>
                <w:szCs w:val="23"/>
                <w:lang w:val="en-US"/>
              </w:rPr>
              <w:t>Kasraoui</w:t>
            </w:r>
            <w:proofErr w:type="spellEnd"/>
            <w:r w:rsidRPr="00631ECB">
              <w:rPr>
                <w:sz w:val="23"/>
                <w:szCs w:val="23"/>
                <w:lang w:val="en-US"/>
              </w:rPr>
              <w:t xml:space="preserve"> A. (2012), Business Intelligence et Management des </w:t>
            </w:r>
            <w:proofErr w:type="spellStart"/>
            <w:r w:rsidRPr="00631ECB">
              <w:rPr>
                <w:sz w:val="23"/>
                <w:szCs w:val="23"/>
                <w:lang w:val="en-US"/>
              </w:rPr>
              <w:t>Universités</w:t>
            </w:r>
            <w:proofErr w:type="spellEnd"/>
            <w:r w:rsidRPr="00631ECB">
              <w:rPr>
                <w:sz w:val="23"/>
                <w:szCs w:val="23"/>
                <w:lang w:val="en-US"/>
              </w:rPr>
              <w:t xml:space="preserve">, International Society for Knowledge Organization ISKO-Maghreb, 3-4 </w:t>
            </w:r>
            <w:proofErr w:type="spellStart"/>
            <w:r w:rsidRPr="00631ECB">
              <w:rPr>
                <w:sz w:val="23"/>
                <w:szCs w:val="23"/>
                <w:lang w:val="en-US"/>
              </w:rPr>
              <w:t>novembre</w:t>
            </w:r>
            <w:proofErr w:type="spellEnd"/>
            <w:r w:rsidRPr="00631ECB">
              <w:rPr>
                <w:sz w:val="23"/>
                <w:szCs w:val="23"/>
                <w:lang w:val="en-US"/>
              </w:rPr>
              <w:t xml:space="preserve">, </w:t>
            </w:r>
            <w:proofErr w:type="spellStart"/>
            <w:r w:rsidRPr="00631ECB">
              <w:rPr>
                <w:sz w:val="23"/>
                <w:szCs w:val="23"/>
                <w:lang w:val="en-US"/>
              </w:rPr>
              <w:t>Hammamet</w:t>
            </w:r>
            <w:proofErr w:type="spellEnd"/>
          </w:p>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lang w:val="en-US"/>
              </w:rPr>
            </w:pPr>
            <w:proofErr w:type="spellStart"/>
            <w:r w:rsidRPr="00631ECB">
              <w:rPr>
                <w:sz w:val="23"/>
                <w:szCs w:val="23"/>
                <w:lang w:val="en-US"/>
              </w:rPr>
              <w:t>Jallouli</w:t>
            </w:r>
            <w:proofErr w:type="spellEnd"/>
            <w:r w:rsidRPr="00631ECB">
              <w:rPr>
                <w:sz w:val="23"/>
                <w:szCs w:val="23"/>
                <w:lang w:val="en-US"/>
              </w:rPr>
              <w:t xml:space="preserve"> R. (2010), Interaction between International Retailers and local Retailers in Tunisia: Investment opportunities and strategic partnerships, 8</w:t>
            </w:r>
            <w:r w:rsidRPr="00631ECB">
              <w:rPr>
                <w:sz w:val="15"/>
                <w:szCs w:val="15"/>
                <w:lang w:val="en-US"/>
              </w:rPr>
              <w:t xml:space="preserve">th </w:t>
            </w:r>
            <w:r w:rsidRPr="00631ECB">
              <w:rPr>
                <w:sz w:val="23"/>
                <w:szCs w:val="23"/>
                <w:lang w:val="en-US"/>
              </w:rPr>
              <w:t xml:space="preserve">Conference of the Society of Asian Retailing and Distribution SARD, University of Marketing and Distribution Sciences, Kobe, Japan, 26-28 </w:t>
            </w:r>
            <w:proofErr w:type="spellStart"/>
            <w:r w:rsidRPr="00631ECB">
              <w:rPr>
                <w:sz w:val="23"/>
                <w:szCs w:val="23"/>
                <w:lang w:val="en-US"/>
              </w:rPr>
              <w:t>november</w:t>
            </w:r>
            <w:proofErr w:type="spellEnd"/>
          </w:p>
          <w:p w:rsidR="000F717E" w:rsidRPr="00631ECB" w:rsidRDefault="000F717E" w:rsidP="000F717E">
            <w:pPr>
              <w:numPr>
                <w:ilvl w:val="0"/>
                <w:numId w:val="16"/>
              </w:numPr>
              <w:autoSpaceDE w:val="0"/>
              <w:autoSpaceDN w:val="0"/>
              <w:adjustRightInd w:val="0"/>
              <w:spacing w:before="100" w:beforeAutospacing="1"/>
              <w:ind w:left="743" w:hanging="425"/>
              <w:jc w:val="both"/>
              <w:rPr>
                <w:sz w:val="24"/>
                <w:szCs w:val="24"/>
              </w:rPr>
            </w:pPr>
            <w:proofErr w:type="spellStart"/>
            <w:r>
              <w:rPr>
                <w:sz w:val="23"/>
                <w:szCs w:val="23"/>
              </w:rPr>
              <w:t>Abidi</w:t>
            </w:r>
            <w:proofErr w:type="spellEnd"/>
            <w:r>
              <w:rPr>
                <w:sz w:val="23"/>
                <w:szCs w:val="23"/>
              </w:rPr>
              <w:t xml:space="preserve"> E. et </w:t>
            </w:r>
            <w:proofErr w:type="spellStart"/>
            <w:r>
              <w:rPr>
                <w:sz w:val="23"/>
                <w:szCs w:val="23"/>
              </w:rPr>
              <w:t>Jallouli</w:t>
            </w:r>
            <w:proofErr w:type="spellEnd"/>
            <w:r>
              <w:rPr>
                <w:sz w:val="23"/>
                <w:szCs w:val="23"/>
              </w:rPr>
              <w:t xml:space="preserve"> R</w:t>
            </w:r>
            <w:proofErr w:type="gramStart"/>
            <w:r>
              <w:rPr>
                <w:sz w:val="23"/>
                <w:szCs w:val="23"/>
              </w:rPr>
              <w:t>.(</w:t>
            </w:r>
            <w:proofErr w:type="gramEnd"/>
            <w:r>
              <w:rPr>
                <w:sz w:val="23"/>
                <w:szCs w:val="23"/>
              </w:rPr>
              <w:t>2012), Intelligence Territoriale : Technologies et Préalables, Workshop: Solutions Tic Pour Le Renforcement Du Pouvoir D’agir, Ministère du Développement Régional et de la Planification, 26 Décembre 2012</w:t>
            </w:r>
          </w:p>
        </w:tc>
      </w:tr>
    </w:tbl>
    <w:p w:rsidR="000F717E" w:rsidRPr="00631ECB" w:rsidRDefault="000F717E" w:rsidP="000F717E">
      <w:pPr>
        <w:jc w:val="both"/>
        <w:rPr>
          <w:sz w:val="28"/>
        </w:rPr>
      </w:pPr>
    </w:p>
    <w:p w:rsidR="000F717E" w:rsidRDefault="000F717E" w:rsidP="000F717E"/>
    <w:p w:rsidR="000F717E" w:rsidRDefault="000F717E" w:rsidP="001D2363">
      <w:pPr>
        <w:widowControl w:val="0"/>
        <w:autoSpaceDE w:val="0"/>
        <w:autoSpaceDN w:val="0"/>
        <w:adjustRightInd w:val="0"/>
        <w:ind w:left="720"/>
        <w:jc w:val="both"/>
        <w:textAlignment w:val="baseline"/>
        <w:rPr>
          <w:sz w:val="28"/>
        </w:rPr>
      </w:pPr>
    </w:p>
    <w:sectPr w:rsidR="000F717E" w:rsidSect="00BB7F1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D2" w:rsidRDefault="008843D2" w:rsidP="00465161">
      <w:r>
        <w:separator/>
      </w:r>
    </w:p>
  </w:endnote>
  <w:endnote w:type="continuationSeparator" w:id="0">
    <w:p w:rsidR="008843D2" w:rsidRDefault="008843D2" w:rsidP="00465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12473965"/>
      <w:docPartObj>
        <w:docPartGallery w:val="Page Numbers (Bottom of Page)"/>
        <w:docPartUnique/>
      </w:docPartObj>
    </w:sdtPr>
    <w:sdtContent>
      <w:sdt>
        <w:sdtPr>
          <w:rPr>
            <w:sz w:val="16"/>
            <w:szCs w:val="16"/>
          </w:rPr>
          <w:id w:val="123787606"/>
          <w:docPartObj>
            <w:docPartGallery w:val="Page Numbers (Top of Page)"/>
            <w:docPartUnique/>
          </w:docPartObj>
        </w:sdtPr>
        <w:sdtContent>
          <w:p w:rsidR="000F75B9" w:rsidRPr="000F75B9" w:rsidRDefault="00CA79B8" w:rsidP="000F75B9">
            <w:pPr>
              <w:pStyle w:val="En-tte"/>
              <w:jc w:val="right"/>
              <w:rPr>
                <w:sz w:val="16"/>
                <w:szCs w:val="16"/>
              </w:rPr>
            </w:pPr>
            <w:r w:rsidRPr="00CA79B8">
              <w:rPr>
                <w:b/>
                <w:bCs/>
                <w:noProof/>
                <w:sz w:val="16"/>
                <w:szCs w:val="16"/>
              </w:rPr>
              <w:pict>
                <v:shapetype id="_x0000_t32" coordsize="21600,21600" o:spt="32" o:oned="t" path="m,l21600,21600e" filled="f">
                  <v:path arrowok="t" fillok="f" o:connecttype="none"/>
                  <o:lock v:ext="edit" shapetype="t"/>
                </v:shapetype>
                <v:shape id="_x0000_s3074" type="#_x0000_t32" style="position:absolute;left:0;text-align:left;margin-left:.4pt;margin-top:-4.2pt;width:450.75pt;height:0;z-index:251658240;mso-position-horizontal-relative:text;mso-position-vertical-relative:text" o:connectortype="straight"/>
              </w:pict>
            </w:r>
            <w:r w:rsidR="000F75B9" w:rsidRPr="000F75B9">
              <w:rPr>
                <w:b/>
                <w:bCs/>
                <w:sz w:val="16"/>
                <w:szCs w:val="16"/>
              </w:rPr>
              <w:t xml:space="preserve">ÉCOLE SUPÉRIEURE D’ÉCONOMIE NUMÉRIQUE       </w:t>
            </w:r>
            <w:r w:rsidR="000F75B9">
              <w:rPr>
                <w:b/>
                <w:bCs/>
                <w:sz w:val="16"/>
                <w:szCs w:val="16"/>
              </w:rPr>
              <w:t xml:space="preserve">                                             </w:t>
            </w:r>
            <w:r w:rsidR="000F75B9" w:rsidRPr="000F75B9">
              <w:rPr>
                <w:b/>
                <w:bCs/>
                <w:sz w:val="16"/>
                <w:szCs w:val="16"/>
              </w:rPr>
              <w:t xml:space="preserve">                                                                      </w:t>
            </w:r>
            <w:r w:rsidR="000F75B9" w:rsidRPr="000F75B9">
              <w:rPr>
                <w:sz w:val="16"/>
                <w:szCs w:val="16"/>
              </w:rPr>
              <w:t xml:space="preserve"> </w:t>
            </w:r>
            <w:r w:rsidRPr="000F75B9">
              <w:rPr>
                <w:b/>
              </w:rPr>
              <w:fldChar w:fldCharType="begin"/>
            </w:r>
            <w:r w:rsidR="000F75B9" w:rsidRPr="000F75B9">
              <w:rPr>
                <w:b/>
                <w:sz w:val="16"/>
                <w:szCs w:val="16"/>
              </w:rPr>
              <w:instrText>PAGE</w:instrText>
            </w:r>
            <w:r w:rsidRPr="000F75B9">
              <w:rPr>
                <w:b/>
              </w:rPr>
              <w:fldChar w:fldCharType="separate"/>
            </w:r>
            <w:r w:rsidR="00657752">
              <w:rPr>
                <w:b/>
                <w:noProof/>
              </w:rPr>
              <w:t>1</w:t>
            </w:r>
            <w:r w:rsidRPr="000F75B9">
              <w:rPr>
                <w:b/>
              </w:rPr>
              <w:fldChar w:fldCharType="end"/>
            </w:r>
            <w:r w:rsidR="000F75B9" w:rsidRPr="000F75B9">
              <w:rPr>
                <w:sz w:val="16"/>
                <w:szCs w:val="16"/>
              </w:rPr>
              <w:t xml:space="preserve"> / </w:t>
            </w:r>
            <w:r w:rsidRPr="000F75B9">
              <w:rPr>
                <w:b/>
              </w:rPr>
              <w:fldChar w:fldCharType="begin"/>
            </w:r>
            <w:r w:rsidR="000F75B9" w:rsidRPr="000F75B9">
              <w:rPr>
                <w:b/>
                <w:sz w:val="16"/>
                <w:szCs w:val="16"/>
              </w:rPr>
              <w:instrText>NUMPAGES</w:instrText>
            </w:r>
            <w:r w:rsidRPr="000F75B9">
              <w:rPr>
                <w:b/>
              </w:rPr>
              <w:fldChar w:fldCharType="separate"/>
            </w:r>
            <w:r w:rsidR="00657752">
              <w:rPr>
                <w:b/>
                <w:noProof/>
              </w:rPr>
              <w:t>5</w:t>
            </w:r>
            <w:r w:rsidRPr="000F75B9">
              <w:rPr>
                <w:b/>
              </w:rPr>
              <w:fldChar w:fldCharType="end"/>
            </w:r>
          </w:p>
        </w:sdtContent>
      </w:sdt>
    </w:sdtContent>
  </w:sdt>
  <w:p w:rsidR="00545C43" w:rsidRPr="000F75B9" w:rsidRDefault="00545C43" w:rsidP="000F75B9">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D2" w:rsidRDefault="008843D2" w:rsidP="00465161">
      <w:r>
        <w:separator/>
      </w:r>
    </w:p>
  </w:footnote>
  <w:footnote w:type="continuationSeparator" w:id="0">
    <w:p w:rsidR="008843D2" w:rsidRDefault="008843D2" w:rsidP="00465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1A1"/>
    <w:multiLevelType w:val="hybridMultilevel"/>
    <w:tmpl w:val="57C457B8"/>
    <w:lvl w:ilvl="0" w:tplc="9C18B30E">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BB578B"/>
    <w:multiLevelType w:val="hybridMultilevel"/>
    <w:tmpl w:val="8196B536"/>
    <w:lvl w:ilvl="0" w:tplc="91B40ED0">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A226128"/>
    <w:multiLevelType w:val="hybridMultilevel"/>
    <w:tmpl w:val="33CA5DBC"/>
    <w:lvl w:ilvl="0" w:tplc="CB229058">
      <w:numFmt w:val="bullet"/>
      <w:lvlText w:val="-"/>
      <w:lvlJc w:val="left"/>
      <w:pPr>
        <w:ind w:left="3555" w:hanging="360"/>
      </w:pPr>
      <w:rPr>
        <w:rFonts w:ascii="Times New Roman" w:eastAsia="Times New Roman" w:hAnsi="Times New Roman" w:cs="Times New Roman"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3">
    <w:nsid w:val="0A5050B1"/>
    <w:multiLevelType w:val="hybridMultilevel"/>
    <w:tmpl w:val="B8507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1785A"/>
    <w:multiLevelType w:val="hybridMultilevel"/>
    <w:tmpl w:val="4406E9E6"/>
    <w:lvl w:ilvl="0" w:tplc="E9D8822C">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E229BD"/>
    <w:multiLevelType w:val="hybridMultilevel"/>
    <w:tmpl w:val="BC824526"/>
    <w:lvl w:ilvl="0" w:tplc="2876828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80C7D53"/>
    <w:multiLevelType w:val="hybridMultilevel"/>
    <w:tmpl w:val="5AC800F2"/>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B4E75"/>
    <w:multiLevelType w:val="hybridMultilevel"/>
    <w:tmpl w:val="28326E44"/>
    <w:lvl w:ilvl="0" w:tplc="CB229058">
      <w:numFmt w:val="bullet"/>
      <w:lvlText w:val="-"/>
      <w:lvlJc w:val="left"/>
      <w:pPr>
        <w:ind w:left="3555" w:hanging="360"/>
      </w:pPr>
      <w:rPr>
        <w:rFonts w:ascii="Times New Roman" w:eastAsia="Times New Roman" w:hAnsi="Times New Roman" w:cs="Times New Roman"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nsid w:val="386C4998"/>
    <w:multiLevelType w:val="singleLevel"/>
    <w:tmpl w:val="A6B02722"/>
    <w:lvl w:ilvl="0">
      <w:start w:val="1"/>
      <w:numFmt w:val="upperRoman"/>
      <w:pStyle w:val="Titre2"/>
      <w:lvlText w:val="%1-"/>
      <w:lvlJc w:val="left"/>
      <w:pPr>
        <w:tabs>
          <w:tab w:val="num" w:pos="1287"/>
        </w:tabs>
        <w:ind w:left="1287" w:hanging="720"/>
      </w:pPr>
      <w:rPr>
        <w:b/>
        <w:i w:val="0"/>
        <w:sz w:val="28"/>
        <w:u w:val="none"/>
      </w:rPr>
    </w:lvl>
  </w:abstractNum>
  <w:abstractNum w:abstractNumId="9">
    <w:nsid w:val="3E186F48"/>
    <w:multiLevelType w:val="multilevel"/>
    <w:tmpl w:val="BE684A9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472924AD"/>
    <w:multiLevelType w:val="hybridMultilevel"/>
    <w:tmpl w:val="5C9AF1C8"/>
    <w:lvl w:ilvl="0" w:tplc="BA0E467A">
      <w:start w:val="6"/>
      <w:numFmt w:val="bullet"/>
      <w:lvlText w:val="-"/>
      <w:lvlJc w:val="left"/>
      <w:pPr>
        <w:ind w:left="720" w:hanging="360"/>
      </w:pPr>
      <w:rPr>
        <w:rFonts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DB18D0"/>
    <w:multiLevelType w:val="hybridMultilevel"/>
    <w:tmpl w:val="38BE1E52"/>
    <w:lvl w:ilvl="0" w:tplc="58DA26F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095"/>
        </w:tabs>
        <w:ind w:left="1095" w:hanging="360"/>
      </w:pPr>
      <w:rPr>
        <w:rFonts w:cs="Times New Roman"/>
      </w:rPr>
    </w:lvl>
    <w:lvl w:ilvl="2" w:tplc="040C001B" w:tentative="1">
      <w:start w:val="1"/>
      <w:numFmt w:val="lowerRoman"/>
      <w:lvlText w:val="%3."/>
      <w:lvlJc w:val="right"/>
      <w:pPr>
        <w:tabs>
          <w:tab w:val="num" w:pos="1815"/>
        </w:tabs>
        <w:ind w:left="1815" w:hanging="180"/>
      </w:pPr>
      <w:rPr>
        <w:rFonts w:cs="Times New Roman"/>
      </w:rPr>
    </w:lvl>
    <w:lvl w:ilvl="3" w:tplc="040C000F" w:tentative="1">
      <w:start w:val="1"/>
      <w:numFmt w:val="decimal"/>
      <w:lvlText w:val="%4."/>
      <w:lvlJc w:val="left"/>
      <w:pPr>
        <w:tabs>
          <w:tab w:val="num" w:pos="2535"/>
        </w:tabs>
        <w:ind w:left="2535" w:hanging="360"/>
      </w:pPr>
      <w:rPr>
        <w:rFonts w:cs="Times New Roman"/>
      </w:rPr>
    </w:lvl>
    <w:lvl w:ilvl="4" w:tplc="040C0019" w:tentative="1">
      <w:start w:val="1"/>
      <w:numFmt w:val="lowerLetter"/>
      <w:lvlText w:val="%5."/>
      <w:lvlJc w:val="left"/>
      <w:pPr>
        <w:tabs>
          <w:tab w:val="num" w:pos="3255"/>
        </w:tabs>
        <w:ind w:left="3255" w:hanging="360"/>
      </w:pPr>
      <w:rPr>
        <w:rFonts w:cs="Times New Roman"/>
      </w:rPr>
    </w:lvl>
    <w:lvl w:ilvl="5" w:tplc="040C001B" w:tentative="1">
      <w:start w:val="1"/>
      <w:numFmt w:val="lowerRoman"/>
      <w:lvlText w:val="%6."/>
      <w:lvlJc w:val="right"/>
      <w:pPr>
        <w:tabs>
          <w:tab w:val="num" w:pos="3975"/>
        </w:tabs>
        <w:ind w:left="3975" w:hanging="180"/>
      </w:pPr>
      <w:rPr>
        <w:rFonts w:cs="Times New Roman"/>
      </w:rPr>
    </w:lvl>
    <w:lvl w:ilvl="6" w:tplc="040C000F" w:tentative="1">
      <w:start w:val="1"/>
      <w:numFmt w:val="decimal"/>
      <w:lvlText w:val="%7."/>
      <w:lvlJc w:val="left"/>
      <w:pPr>
        <w:tabs>
          <w:tab w:val="num" w:pos="4695"/>
        </w:tabs>
        <w:ind w:left="4695" w:hanging="360"/>
      </w:pPr>
      <w:rPr>
        <w:rFonts w:cs="Times New Roman"/>
      </w:rPr>
    </w:lvl>
    <w:lvl w:ilvl="7" w:tplc="040C0019" w:tentative="1">
      <w:start w:val="1"/>
      <w:numFmt w:val="lowerLetter"/>
      <w:lvlText w:val="%8."/>
      <w:lvlJc w:val="left"/>
      <w:pPr>
        <w:tabs>
          <w:tab w:val="num" w:pos="5415"/>
        </w:tabs>
        <w:ind w:left="5415" w:hanging="360"/>
      </w:pPr>
      <w:rPr>
        <w:rFonts w:cs="Times New Roman"/>
      </w:rPr>
    </w:lvl>
    <w:lvl w:ilvl="8" w:tplc="040C001B" w:tentative="1">
      <w:start w:val="1"/>
      <w:numFmt w:val="lowerRoman"/>
      <w:lvlText w:val="%9."/>
      <w:lvlJc w:val="right"/>
      <w:pPr>
        <w:tabs>
          <w:tab w:val="num" w:pos="6135"/>
        </w:tabs>
        <w:ind w:left="6135" w:hanging="180"/>
      </w:pPr>
      <w:rPr>
        <w:rFonts w:cs="Times New Roman"/>
      </w:rPr>
    </w:lvl>
  </w:abstractNum>
  <w:abstractNum w:abstractNumId="12">
    <w:nsid w:val="5A8B5BEE"/>
    <w:multiLevelType w:val="multilevel"/>
    <w:tmpl w:val="FA7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574E4"/>
    <w:multiLevelType w:val="hybridMultilevel"/>
    <w:tmpl w:val="40462270"/>
    <w:lvl w:ilvl="0" w:tplc="CB2290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0782224"/>
    <w:multiLevelType w:val="hybridMultilevel"/>
    <w:tmpl w:val="044EA58E"/>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042FE4"/>
    <w:multiLevelType w:val="hybridMultilevel"/>
    <w:tmpl w:val="FF52986E"/>
    <w:lvl w:ilvl="0" w:tplc="CB229058">
      <w:numFmt w:val="bullet"/>
      <w:lvlText w:val="-"/>
      <w:lvlJc w:val="left"/>
      <w:pPr>
        <w:ind w:left="1494" w:hanging="360"/>
      </w:pPr>
      <w:rPr>
        <w:rFonts w:ascii="Times New Roman" w:eastAsia="Times New Roma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717D1557"/>
    <w:multiLevelType w:val="hybridMultilevel"/>
    <w:tmpl w:val="AD9EF81A"/>
    <w:lvl w:ilvl="0" w:tplc="CB2290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D72765"/>
    <w:multiLevelType w:val="hybridMultilevel"/>
    <w:tmpl w:val="E29E7700"/>
    <w:lvl w:ilvl="0" w:tplc="9C18B30E">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68D6327"/>
    <w:multiLevelType w:val="hybridMultilevel"/>
    <w:tmpl w:val="0780305A"/>
    <w:lvl w:ilvl="0" w:tplc="CB229058">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7C87E75"/>
    <w:multiLevelType w:val="hybridMultilevel"/>
    <w:tmpl w:val="64BC0E40"/>
    <w:lvl w:ilvl="0" w:tplc="BA0E467A">
      <w:start w:val="6"/>
      <w:numFmt w:val="bullet"/>
      <w:lvlText w:val="-"/>
      <w:lvlJc w:val="left"/>
      <w:pPr>
        <w:ind w:left="720" w:hanging="360"/>
      </w:pPr>
      <w:rPr>
        <w:rFonts w:hint="default"/>
        <w:b/>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
  </w:num>
  <w:num w:numId="4">
    <w:abstractNumId w:val="4"/>
  </w:num>
  <w:num w:numId="5">
    <w:abstractNumId w:val="8"/>
  </w:num>
  <w:num w:numId="6">
    <w:abstractNumId w:val="14"/>
  </w:num>
  <w:num w:numId="7">
    <w:abstractNumId w:val="6"/>
  </w:num>
  <w:num w:numId="8">
    <w:abstractNumId w:val="15"/>
  </w:num>
  <w:num w:numId="9">
    <w:abstractNumId w:val="19"/>
  </w:num>
  <w:num w:numId="10">
    <w:abstractNumId w:val="7"/>
  </w:num>
  <w:num w:numId="11">
    <w:abstractNumId w:val="16"/>
  </w:num>
  <w:num w:numId="12">
    <w:abstractNumId w:val="2"/>
  </w:num>
  <w:num w:numId="13">
    <w:abstractNumId w:val="10"/>
  </w:num>
  <w:num w:numId="14">
    <w:abstractNumId w:val="5"/>
  </w:num>
  <w:num w:numId="15">
    <w:abstractNumId w:val="11"/>
  </w:num>
  <w:num w:numId="16">
    <w:abstractNumId w:val="1"/>
  </w:num>
  <w:num w:numId="17">
    <w:abstractNumId w:val="0"/>
  </w:num>
  <w:num w:numId="18">
    <w:abstractNumId w:val="17"/>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3"/>
      <o:rules v:ext="edit">
        <o:r id="V:Rule2" type="connector" idref="#_x0000_s3074"/>
      </o:rules>
    </o:shapelayout>
  </w:hdrShapeDefaults>
  <w:footnotePr>
    <w:footnote w:id="-1"/>
    <w:footnote w:id="0"/>
  </w:footnotePr>
  <w:endnotePr>
    <w:endnote w:id="-1"/>
    <w:endnote w:id="0"/>
  </w:endnotePr>
  <w:compat/>
  <w:rsids>
    <w:rsidRoot w:val="00976325"/>
    <w:rsid w:val="00000B92"/>
    <w:rsid w:val="0006134C"/>
    <w:rsid w:val="00073FA0"/>
    <w:rsid w:val="000A5503"/>
    <w:rsid w:val="000B609C"/>
    <w:rsid w:val="000C2285"/>
    <w:rsid w:val="000F3335"/>
    <w:rsid w:val="000F717E"/>
    <w:rsid w:val="000F75B9"/>
    <w:rsid w:val="001004AA"/>
    <w:rsid w:val="00101851"/>
    <w:rsid w:val="001248FB"/>
    <w:rsid w:val="00154F36"/>
    <w:rsid w:val="00176593"/>
    <w:rsid w:val="00194CCA"/>
    <w:rsid w:val="001A3AFF"/>
    <w:rsid w:val="001B5804"/>
    <w:rsid w:val="001C0441"/>
    <w:rsid w:val="001C4358"/>
    <w:rsid w:val="001D0289"/>
    <w:rsid w:val="001D2363"/>
    <w:rsid w:val="001D3277"/>
    <w:rsid w:val="001E6F73"/>
    <w:rsid w:val="001F108B"/>
    <w:rsid w:val="00206F08"/>
    <w:rsid w:val="00220D40"/>
    <w:rsid w:val="00235F3D"/>
    <w:rsid w:val="00266D0E"/>
    <w:rsid w:val="00274243"/>
    <w:rsid w:val="0028042E"/>
    <w:rsid w:val="00283791"/>
    <w:rsid w:val="002C7205"/>
    <w:rsid w:val="002D0861"/>
    <w:rsid w:val="002D683B"/>
    <w:rsid w:val="002E1C5B"/>
    <w:rsid w:val="0030008A"/>
    <w:rsid w:val="00331CCF"/>
    <w:rsid w:val="003714F3"/>
    <w:rsid w:val="003736F3"/>
    <w:rsid w:val="003740D6"/>
    <w:rsid w:val="003747C7"/>
    <w:rsid w:val="003758A6"/>
    <w:rsid w:val="00381F57"/>
    <w:rsid w:val="00385B6D"/>
    <w:rsid w:val="00390858"/>
    <w:rsid w:val="0039590F"/>
    <w:rsid w:val="00395BA4"/>
    <w:rsid w:val="003E15D8"/>
    <w:rsid w:val="00453884"/>
    <w:rsid w:val="00456AAF"/>
    <w:rsid w:val="00460822"/>
    <w:rsid w:val="00465161"/>
    <w:rsid w:val="0047023D"/>
    <w:rsid w:val="004757AE"/>
    <w:rsid w:val="00477184"/>
    <w:rsid w:val="004773EA"/>
    <w:rsid w:val="00490481"/>
    <w:rsid w:val="00490A2A"/>
    <w:rsid w:val="004A35CB"/>
    <w:rsid w:val="004F1183"/>
    <w:rsid w:val="004F51CD"/>
    <w:rsid w:val="004F702F"/>
    <w:rsid w:val="005071E9"/>
    <w:rsid w:val="00514265"/>
    <w:rsid w:val="00520300"/>
    <w:rsid w:val="00533C46"/>
    <w:rsid w:val="00545C43"/>
    <w:rsid w:val="005474D0"/>
    <w:rsid w:val="00550268"/>
    <w:rsid w:val="005607FC"/>
    <w:rsid w:val="00594495"/>
    <w:rsid w:val="005C2BDE"/>
    <w:rsid w:val="005D558B"/>
    <w:rsid w:val="005F407D"/>
    <w:rsid w:val="006073BF"/>
    <w:rsid w:val="006102E3"/>
    <w:rsid w:val="006168A1"/>
    <w:rsid w:val="0062747B"/>
    <w:rsid w:val="00645B74"/>
    <w:rsid w:val="006464D8"/>
    <w:rsid w:val="00657752"/>
    <w:rsid w:val="00665F22"/>
    <w:rsid w:val="006940EA"/>
    <w:rsid w:val="00694DC8"/>
    <w:rsid w:val="006A0319"/>
    <w:rsid w:val="006B1FE4"/>
    <w:rsid w:val="006B7ACC"/>
    <w:rsid w:val="006C1BDB"/>
    <w:rsid w:val="00721ED7"/>
    <w:rsid w:val="007220CA"/>
    <w:rsid w:val="00737FE9"/>
    <w:rsid w:val="00740AA1"/>
    <w:rsid w:val="00742BFE"/>
    <w:rsid w:val="00763E1C"/>
    <w:rsid w:val="007663ED"/>
    <w:rsid w:val="007666B6"/>
    <w:rsid w:val="007861F2"/>
    <w:rsid w:val="007931FA"/>
    <w:rsid w:val="007C08F7"/>
    <w:rsid w:val="007D567A"/>
    <w:rsid w:val="007D5E6E"/>
    <w:rsid w:val="007E46E9"/>
    <w:rsid w:val="00800452"/>
    <w:rsid w:val="00850D95"/>
    <w:rsid w:val="00854CBC"/>
    <w:rsid w:val="00856898"/>
    <w:rsid w:val="008843D2"/>
    <w:rsid w:val="008A1224"/>
    <w:rsid w:val="008B3C9F"/>
    <w:rsid w:val="008B717F"/>
    <w:rsid w:val="008D51EE"/>
    <w:rsid w:val="008D7B30"/>
    <w:rsid w:val="008E04F9"/>
    <w:rsid w:val="008E34B7"/>
    <w:rsid w:val="008F6112"/>
    <w:rsid w:val="009051C3"/>
    <w:rsid w:val="009140C8"/>
    <w:rsid w:val="009267D8"/>
    <w:rsid w:val="0093253E"/>
    <w:rsid w:val="00934700"/>
    <w:rsid w:val="009674E9"/>
    <w:rsid w:val="00976325"/>
    <w:rsid w:val="00982AC2"/>
    <w:rsid w:val="009A388D"/>
    <w:rsid w:val="009A49AB"/>
    <w:rsid w:val="009B2C7C"/>
    <w:rsid w:val="009C1A3E"/>
    <w:rsid w:val="009F0AF1"/>
    <w:rsid w:val="00A11AD6"/>
    <w:rsid w:val="00A32202"/>
    <w:rsid w:val="00A54894"/>
    <w:rsid w:val="00A67CD1"/>
    <w:rsid w:val="00A75410"/>
    <w:rsid w:val="00A81053"/>
    <w:rsid w:val="00AC1EE5"/>
    <w:rsid w:val="00AC50AA"/>
    <w:rsid w:val="00AD122E"/>
    <w:rsid w:val="00AD5743"/>
    <w:rsid w:val="00AF1375"/>
    <w:rsid w:val="00AF7193"/>
    <w:rsid w:val="00B150B8"/>
    <w:rsid w:val="00B310F9"/>
    <w:rsid w:val="00B52D76"/>
    <w:rsid w:val="00B65B1C"/>
    <w:rsid w:val="00B91A7F"/>
    <w:rsid w:val="00BA78AB"/>
    <w:rsid w:val="00BB4515"/>
    <w:rsid w:val="00BB7F1B"/>
    <w:rsid w:val="00BC6BE4"/>
    <w:rsid w:val="00BC7314"/>
    <w:rsid w:val="00BD1D76"/>
    <w:rsid w:val="00C300BA"/>
    <w:rsid w:val="00C35466"/>
    <w:rsid w:val="00C45802"/>
    <w:rsid w:val="00C466C1"/>
    <w:rsid w:val="00C541E5"/>
    <w:rsid w:val="00C54A29"/>
    <w:rsid w:val="00C727C3"/>
    <w:rsid w:val="00C977BE"/>
    <w:rsid w:val="00CA46FE"/>
    <w:rsid w:val="00CA79B8"/>
    <w:rsid w:val="00CB778D"/>
    <w:rsid w:val="00CD0A76"/>
    <w:rsid w:val="00CF0C0F"/>
    <w:rsid w:val="00CF4354"/>
    <w:rsid w:val="00D06316"/>
    <w:rsid w:val="00D1286E"/>
    <w:rsid w:val="00D20D00"/>
    <w:rsid w:val="00D36347"/>
    <w:rsid w:val="00D44BF3"/>
    <w:rsid w:val="00D8761C"/>
    <w:rsid w:val="00DB1651"/>
    <w:rsid w:val="00DB1F61"/>
    <w:rsid w:val="00DE122E"/>
    <w:rsid w:val="00DE46E3"/>
    <w:rsid w:val="00DF048A"/>
    <w:rsid w:val="00E032BE"/>
    <w:rsid w:val="00E1551F"/>
    <w:rsid w:val="00E36ACE"/>
    <w:rsid w:val="00E44125"/>
    <w:rsid w:val="00E462D6"/>
    <w:rsid w:val="00E50DB1"/>
    <w:rsid w:val="00E706D8"/>
    <w:rsid w:val="00E75E93"/>
    <w:rsid w:val="00EB0D4B"/>
    <w:rsid w:val="00EB352C"/>
    <w:rsid w:val="00F01892"/>
    <w:rsid w:val="00F01A17"/>
    <w:rsid w:val="00F374C6"/>
    <w:rsid w:val="00F45593"/>
    <w:rsid w:val="00F45D5D"/>
    <w:rsid w:val="00F54B7A"/>
    <w:rsid w:val="00F979B6"/>
    <w:rsid w:val="00FD3477"/>
    <w:rsid w:val="00FD6D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88D"/>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CF4354"/>
    <w:pPr>
      <w:keepNext/>
      <w:numPr>
        <w:numId w:val="5"/>
      </w:numPr>
      <w:jc w:val="both"/>
      <w:outlineLvl w:val="1"/>
    </w:pPr>
    <w:rPr>
      <w:rFonts w:ascii="Garamond" w:hAnsi="Garamond"/>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7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F51CD"/>
    <w:pPr>
      <w:ind w:left="720"/>
      <w:contextualSpacing/>
    </w:pPr>
  </w:style>
  <w:style w:type="paragraph" w:styleId="Sous-titre">
    <w:name w:val="Subtitle"/>
    <w:basedOn w:val="Normal"/>
    <w:link w:val="Sous-titreCar"/>
    <w:qFormat/>
    <w:rsid w:val="00DB1651"/>
    <w:pPr>
      <w:jc w:val="center"/>
    </w:pPr>
    <w:rPr>
      <w:b/>
      <w:bCs/>
      <w:i/>
      <w:iCs/>
      <w:sz w:val="24"/>
      <w:szCs w:val="24"/>
    </w:rPr>
  </w:style>
  <w:style w:type="character" w:customStyle="1" w:styleId="Sous-titreCar">
    <w:name w:val="Sous-titre Car"/>
    <w:basedOn w:val="Policepardfaut"/>
    <w:link w:val="Sous-titre"/>
    <w:rsid w:val="00DB1651"/>
    <w:rPr>
      <w:rFonts w:ascii="Times New Roman" w:eastAsia="Times New Roman" w:hAnsi="Times New Roman" w:cs="Times New Roman"/>
      <w:b/>
      <w:bCs/>
      <w:i/>
      <w:iCs/>
      <w:sz w:val="24"/>
      <w:szCs w:val="24"/>
      <w:lang w:eastAsia="fr-FR"/>
    </w:rPr>
  </w:style>
  <w:style w:type="character" w:customStyle="1" w:styleId="Titre2Car">
    <w:name w:val="Titre 2 Car"/>
    <w:basedOn w:val="Policepardfaut"/>
    <w:link w:val="Titre2"/>
    <w:rsid w:val="00CF4354"/>
    <w:rPr>
      <w:rFonts w:ascii="Garamond" w:eastAsia="Times New Roman" w:hAnsi="Garamond" w:cs="Times New Roman"/>
      <w:b/>
      <w:smallCaps/>
      <w:sz w:val="28"/>
      <w:szCs w:val="20"/>
      <w:lang w:eastAsia="fr-FR"/>
    </w:rPr>
  </w:style>
  <w:style w:type="paragraph" w:styleId="Titre">
    <w:name w:val="Title"/>
    <w:basedOn w:val="Normal"/>
    <w:link w:val="TitreCar"/>
    <w:qFormat/>
    <w:rsid w:val="00CF4354"/>
    <w:pPr>
      <w:spacing w:before="240" w:after="60"/>
      <w:jc w:val="center"/>
      <w:outlineLvl w:val="0"/>
    </w:pPr>
    <w:rPr>
      <w:rFonts w:ascii="Arial" w:hAnsi="Arial"/>
      <w:b/>
      <w:kern w:val="28"/>
      <w:sz w:val="32"/>
    </w:rPr>
  </w:style>
  <w:style w:type="character" w:customStyle="1" w:styleId="TitreCar">
    <w:name w:val="Titre Car"/>
    <w:basedOn w:val="Policepardfaut"/>
    <w:link w:val="Titre"/>
    <w:rsid w:val="00CF4354"/>
    <w:rPr>
      <w:rFonts w:ascii="Arial" w:eastAsia="Times New Roman" w:hAnsi="Arial" w:cs="Times New Roman"/>
      <w:b/>
      <w:kern w:val="28"/>
      <w:sz w:val="32"/>
      <w:szCs w:val="20"/>
      <w:lang w:eastAsia="fr-FR"/>
    </w:rPr>
  </w:style>
  <w:style w:type="paragraph" w:styleId="NormalWeb">
    <w:name w:val="Normal (Web)"/>
    <w:basedOn w:val="Normal"/>
    <w:uiPriority w:val="99"/>
    <w:rsid w:val="001D3277"/>
    <w:pPr>
      <w:widowControl w:val="0"/>
      <w:adjustRightInd w:val="0"/>
      <w:spacing w:before="120" w:after="120" w:line="360" w:lineRule="atLeast"/>
      <w:jc w:val="both"/>
      <w:textAlignment w:val="baseline"/>
    </w:pPr>
    <w:rPr>
      <w:sz w:val="24"/>
      <w:szCs w:val="24"/>
    </w:rPr>
  </w:style>
  <w:style w:type="paragraph" w:styleId="En-tte">
    <w:name w:val="header"/>
    <w:basedOn w:val="Normal"/>
    <w:link w:val="En-tteCar"/>
    <w:uiPriority w:val="99"/>
    <w:unhideWhenUsed/>
    <w:rsid w:val="00465161"/>
    <w:pPr>
      <w:tabs>
        <w:tab w:val="center" w:pos="4536"/>
        <w:tab w:val="right" w:pos="9072"/>
      </w:tabs>
    </w:pPr>
  </w:style>
  <w:style w:type="character" w:customStyle="1" w:styleId="En-tteCar">
    <w:name w:val="En-tête Car"/>
    <w:basedOn w:val="Policepardfaut"/>
    <w:link w:val="En-tte"/>
    <w:uiPriority w:val="99"/>
    <w:rsid w:val="0046516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65161"/>
    <w:pPr>
      <w:tabs>
        <w:tab w:val="center" w:pos="4536"/>
        <w:tab w:val="right" w:pos="9072"/>
      </w:tabs>
    </w:pPr>
  </w:style>
  <w:style w:type="character" w:customStyle="1" w:styleId="PieddepageCar">
    <w:name w:val="Pied de page Car"/>
    <w:basedOn w:val="Policepardfaut"/>
    <w:link w:val="Pieddepage"/>
    <w:uiPriority w:val="99"/>
    <w:rsid w:val="00465161"/>
    <w:rPr>
      <w:rFonts w:ascii="Times New Roman" w:eastAsia="Times New Roman" w:hAnsi="Times New Roman" w:cs="Times New Roman"/>
      <w:sz w:val="20"/>
      <w:szCs w:val="20"/>
      <w:lang w:eastAsia="fr-FR"/>
    </w:rPr>
  </w:style>
  <w:style w:type="character" w:styleId="Lienhypertexte">
    <w:name w:val="Hyperlink"/>
    <w:basedOn w:val="Policepardfaut"/>
    <w:rsid w:val="00206F08"/>
    <w:rPr>
      <w:color w:val="0000FF"/>
      <w:u w:val="single"/>
    </w:rPr>
  </w:style>
  <w:style w:type="character" w:styleId="Accentuation">
    <w:name w:val="Emphasis"/>
    <w:basedOn w:val="Policepardfaut"/>
    <w:uiPriority w:val="20"/>
    <w:qFormat/>
    <w:rsid w:val="00206F08"/>
    <w:rPr>
      <w:i/>
      <w:iCs/>
    </w:rPr>
  </w:style>
  <w:style w:type="character" w:styleId="CitationHTML">
    <w:name w:val="HTML Cite"/>
    <w:basedOn w:val="Policepardfaut"/>
    <w:uiPriority w:val="99"/>
    <w:unhideWhenUsed/>
    <w:rsid w:val="00206F08"/>
    <w:rPr>
      <w:i/>
      <w:iCs/>
    </w:rPr>
  </w:style>
  <w:style w:type="paragraph" w:styleId="TM1">
    <w:name w:val="toc 1"/>
    <w:basedOn w:val="Normal"/>
    <w:next w:val="Normal"/>
    <w:autoRedefine/>
    <w:semiHidden/>
    <w:rsid w:val="00D1286E"/>
    <w:pPr>
      <w:tabs>
        <w:tab w:val="left" w:pos="1200"/>
        <w:tab w:val="right" w:leader="dot" w:pos="9060"/>
      </w:tabs>
      <w:spacing w:before="120" w:after="120"/>
    </w:pPr>
    <w:rPr>
      <w:rFonts w:ascii="Georgia" w:hAnsi="Georgia"/>
      <w:b/>
      <w:bCs/>
      <w:caps/>
      <w:noProof/>
      <w:color w:val="800080"/>
      <w:szCs w:val="24"/>
    </w:rPr>
  </w:style>
  <w:style w:type="character" w:styleId="lev">
    <w:name w:val="Strong"/>
    <w:basedOn w:val="Policepardfaut"/>
    <w:uiPriority w:val="22"/>
    <w:qFormat/>
    <w:rsid w:val="005D558B"/>
    <w:rPr>
      <w:b/>
      <w:bCs/>
    </w:rPr>
  </w:style>
  <w:style w:type="character" w:customStyle="1" w:styleId="nom-auteur">
    <w:name w:val="nom-auteur"/>
    <w:basedOn w:val="Policepardfaut"/>
    <w:rsid w:val="00B52D76"/>
  </w:style>
  <w:style w:type="paragraph" w:styleId="Textedebulles">
    <w:name w:val="Balloon Text"/>
    <w:basedOn w:val="Normal"/>
    <w:link w:val="TextedebullesCar"/>
    <w:uiPriority w:val="99"/>
    <w:semiHidden/>
    <w:unhideWhenUsed/>
    <w:rsid w:val="000F75B9"/>
    <w:rPr>
      <w:rFonts w:ascii="Tahoma" w:hAnsi="Tahoma" w:cs="Tahoma"/>
      <w:sz w:val="16"/>
      <w:szCs w:val="16"/>
    </w:rPr>
  </w:style>
  <w:style w:type="character" w:customStyle="1" w:styleId="TextedebullesCar">
    <w:name w:val="Texte de bulles Car"/>
    <w:basedOn w:val="Policepardfaut"/>
    <w:link w:val="Textedebulles"/>
    <w:uiPriority w:val="99"/>
    <w:semiHidden/>
    <w:rsid w:val="000F75B9"/>
    <w:rPr>
      <w:rFonts w:ascii="Tahoma" w:eastAsia="Times New Roman" w:hAnsi="Tahoma" w:cs="Tahoma"/>
      <w:sz w:val="16"/>
      <w:szCs w:val="16"/>
      <w:lang w:eastAsia="fr-FR"/>
    </w:rPr>
  </w:style>
  <w:style w:type="character" w:customStyle="1" w:styleId="apple-converted-space">
    <w:name w:val="apple-converted-space"/>
    <w:basedOn w:val="Policepardfaut"/>
    <w:rsid w:val="006B1FE4"/>
  </w:style>
</w:styles>
</file>

<file path=word/webSettings.xml><?xml version="1.0" encoding="utf-8"?>
<w:webSettings xmlns:r="http://schemas.openxmlformats.org/officeDocument/2006/relationships" xmlns:w="http://schemas.openxmlformats.org/wordprocessingml/2006/main">
  <w:divs>
    <w:div w:id="60491336">
      <w:bodyDiv w:val="1"/>
      <w:marLeft w:val="0"/>
      <w:marRight w:val="0"/>
      <w:marTop w:val="0"/>
      <w:marBottom w:val="0"/>
      <w:divBdr>
        <w:top w:val="none" w:sz="0" w:space="0" w:color="auto"/>
        <w:left w:val="none" w:sz="0" w:space="0" w:color="auto"/>
        <w:bottom w:val="none" w:sz="0" w:space="0" w:color="auto"/>
        <w:right w:val="none" w:sz="0" w:space="0" w:color="auto"/>
      </w:divBdr>
    </w:div>
    <w:div w:id="132676157">
      <w:bodyDiv w:val="1"/>
      <w:marLeft w:val="0"/>
      <w:marRight w:val="0"/>
      <w:marTop w:val="0"/>
      <w:marBottom w:val="0"/>
      <w:divBdr>
        <w:top w:val="none" w:sz="0" w:space="0" w:color="auto"/>
        <w:left w:val="none" w:sz="0" w:space="0" w:color="auto"/>
        <w:bottom w:val="none" w:sz="0" w:space="0" w:color="auto"/>
        <w:right w:val="none" w:sz="0" w:space="0" w:color="auto"/>
      </w:divBdr>
    </w:div>
    <w:div w:id="752093711">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
    <w:div w:id="1128821553">
      <w:bodyDiv w:val="1"/>
      <w:marLeft w:val="0"/>
      <w:marRight w:val="0"/>
      <w:marTop w:val="0"/>
      <w:marBottom w:val="0"/>
      <w:divBdr>
        <w:top w:val="none" w:sz="0" w:space="0" w:color="auto"/>
        <w:left w:val="none" w:sz="0" w:space="0" w:color="auto"/>
        <w:bottom w:val="none" w:sz="0" w:space="0" w:color="auto"/>
        <w:right w:val="none" w:sz="0" w:space="0" w:color="auto"/>
      </w:divBdr>
      <w:divsChild>
        <w:div w:id="1559319816">
          <w:marLeft w:val="0"/>
          <w:marRight w:val="0"/>
          <w:marTop w:val="0"/>
          <w:marBottom w:val="0"/>
          <w:divBdr>
            <w:top w:val="none" w:sz="0" w:space="0" w:color="auto"/>
            <w:left w:val="none" w:sz="0" w:space="0" w:color="auto"/>
            <w:bottom w:val="none" w:sz="0" w:space="0" w:color="auto"/>
            <w:right w:val="none" w:sz="0" w:space="0" w:color="auto"/>
          </w:divBdr>
          <w:divsChild>
            <w:div w:id="1200358518">
              <w:marLeft w:val="0"/>
              <w:marRight w:val="0"/>
              <w:marTop w:val="0"/>
              <w:marBottom w:val="0"/>
              <w:divBdr>
                <w:top w:val="none" w:sz="0" w:space="0" w:color="auto"/>
                <w:left w:val="none" w:sz="0" w:space="0" w:color="auto"/>
                <w:bottom w:val="none" w:sz="0" w:space="0" w:color="auto"/>
                <w:right w:val="none" w:sz="0" w:space="0" w:color="auto"/>
              </w:divBdr>
            </w:div>
            <w:div w:id="897057088">
              <w:marLeft w:val="0"/>
              <w:marRight w:val="0"/>
              <w:marTop w:val="0"/>
              <w:marBottom w:val="0"/>
              <w:divBdr>
                <w:top w:val="none" w:sz="0" w:space="0" w:color="auto"/>
                <w:left w:val="none" w:sz="0" w:space="0" w:color="auto"/>
                <w:bottom w:val="none" w:sz="0" w:space="0" w:color="auto"/>
                <w:right w:val="none" w:sz="0" w:space="0" w:color="auto"/>
              </w:divBdr>
            </w:div>
            <w:div w:id="21266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4236">
      <w:bodyDiv w:val="1"/>
      <w:marLeft w:val="0"/>
      <w:marRight w:val="0"/>
      <w:marTop w:val="0"/>
      <w:marBottom w:val="0"/>
      <w:divBdr>
        <w:top w:val="none" w:sz="0" w:space="0" w:color="auto"/>
        <w:left w:val="none" w:sz="0" w:space="0" w:color="auto"/>
        <w:bottom w:val="none" w:sz="0" w:space="0" w:color="auto"/>
        <w:right w:val="none" w:sz="0" w:space="0" w:color="auto"/>
      </w:divBdr>
    </w:div>
    <w:div w:id="1634797505">
      <w:bodyDiv w:val="1"/>
      <w:marLeft w:val="0"/>
      <w:marRight w:val="0"/>
      <w:marTop w:val="0"/>
      <w:marBottom w:val="0"/>
      <w:divBdr>
        <w:top w:val="none" w:sz="0" w:space="0" w:color="auto"/>
        <w:left w:val="none" w:sz="0" w:space="0" w:color="auto"/>
        <w:bottom w:val="none" w:sz="0" w:space="0" w:color="auto"/>
        <w:right w:val="none" w:sz="0" w:space="0" w:color="auto"/>
      </w:divBdr>
    </w:div>
    <w:div w:id="1706448501">
      <w:bodyDiv w:val="1"/>
      <w:marLeft w:val="0"/>
      <w:marRight w:val="0"/>
      <w:marTop w:val="0"/>
      <w:marBottom w:val="0"/>
      <w:divBdr>
        <w:top w:val="none" w:sz="0" w:space="0" w:color="auto"/>
        <w:left w:val="none" w:sz="0" w:space="0" w:color="auto"/>
        <w:bottom w:val="none" w:sz="0" w:space="0" w:color="auto"/>
        <w:right w:val="none" w:sz="0" w:space="0" w:color="auto"/>
      </w:divBdr>
    </w:div>
    <w:div w:id="1928926065">
      <w:bodyDiv w:val="1"/>
      <w:marLeft w:val="0"/>
      <w:marRight w:val="0"/>
      <w:marTop w:val="0"/>
      <w:marBottom w:val="0"/>
      <w:divBdr>
        <w:top w:val="none" w:sz="0" w:space="0" w:color="auto"/>
        <w:left w:val="none" w:sz="0" w:space="0" w:color="auto"/>
        <w:bottom w:val="none" w:sz="0" w:space="0" w:color="auto"/>
        <w:right w:val="none" w:sz="0" w:space="0" w:color="auto"/>
      </w:divBdr>
      <w:divsChild>
        <w:div w:id="394401423">
          <w:marLeft w:val="0"/>
          <w:marRight w:val="0"/>
          <w:marTop w:val="0"/>
          <w:marBottom w:val="0"/>
          <w:divBdr>
            <w:top w:val="none" w:sz="0" w:space="0" w:color="auto"/>
            <w:left w:val="none" w:sz="0" w:space="0" w:color="auto"/>
            <w:bottom w:val="none" w:sz="0" w:space="0" w:color="auto"/>
            <w:right w:val="none" w:sz="0" w:space="0" w:color="auto"/>
          </w:divBdr>
          <w:divsChild>
            <w:div w:id="1974822793">
              <w:marLeft w:val="0"/>
              <w:marRight w:val="0"/>
              <w:marTop w:val="0"/>
              <w:marBottom w:val="0"/>
              <w:divBdr>
                <w:top w:val="none" w:sz="0" w:space="0" w:color="auto"/>
                <w:left w:val="none" w:sz="0" w:space="0" w:color="auto"/>
                <w:bottom w:val="none" w:sz="0" w:space="0" w:color="auto"/>
                <w:right w:val="none" w:sz="0" w:space="0" w:color="auto"/>
              </w:divBdr>
            </w:div>
            <w:div w:id="489904144">
              <w:marLeft w:val="0"/>
              <w:marRight w:val="0"/>
              <w:marTop w:val="0"/>
              <w:marBottom w:val="0"/>
              <w:divBdr>
                <w:top w:val="none" w:sz="0" w:space="0" w:color="auto"/>
                <w:left w:val="none" w:sz="0" w:space="0" w:color="auto"/>
                <w:bottom w:val="none" w:sz="0" w:space="0" w:color="auto"/>
                <w:right w:val="none" w:sz="0" w:space="0" w:color="auto"/>
              </w:divBdr>
            </w:div>
            <w:div w:id="21387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5903-21A4-4884-8BE7-67CC448C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5094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Fiche matière</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matière</dc:title>
  <dc:subject>Sécurité et Audit Informatiques</dc:subject>
  <dc:creator>REKIK Jihen</dc:creator>
  <cp:lastModifiedBy>esce</cp:lastModifiedBy>
  <cp:revision>2</cp:revision>
  <cp:lastPrinted>2014-04-22T11:17:00Z</cp:lastPrinted>
  <dcterms:created xsi:type="dcterms:W3CDTF">2014-09-12T16:08:00Z</dcterms:created>
  <dcterms:modified xsi:type="dcterms:W3CDTF">2014-09-12T16:08:00Z</dcterms:modified>
  <cp:category>E-COM E-SERV</cp:category>
</cp:coreProperties>
</file>