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810000"/>
          <w:sz w:val="32"/>
          <w:szCs w:val="32"/>
          <w:lang w:bidi="ar-SA"/>
        </w:rPr>
      </w:pPr>
      <w:r>
        <w:rPr>
          <w:b/>
          <w:bCs/>
          <w:color w:val="810000"/>
          <w:sz w:val="32"/>
          <w:szCs w:val="32"/>
          <w:lang w:bidi="ar-SA"/>
        </w:rPr>
        <w:t xml:space="preserve">Fiche descriptive d’une unité d’enseignement (UE) </w:t>
      </w:r>
    </w:p>
    <w:p w:rsidR="00E26E37" w:rsidRPr="00CE7B51" w:rsidRDefault="00E26E37" w:rsidP="00E26E37">
      <w:pPr>
        <w:autoSpaceDE w:val="0"/>
        <w:autoSpaceDN w:val="0"/>
        <w:adjustRightInd w:val="0"/>
        <w:jc w:val="center"/>
        <w:rPr>
          <w:b/>
          <w:bCs/>
          <w:color w:val="810000"/>
          <w:sz w:val="32"/>
          <w:szCs w:val="32"/>
          <w:lang w:bidi="ar-SA"/>
        </w:rPr>
      </w:pPr>
      <w:proofErr w:type="gramStart"/>
      <w:r>
        <w:rPr>
          <w:b/>
          <w:bCs/>
          <w:color w:val="810000"/>
          <w:sz w:val="28"/>
          <w:szCs w:val="28"/>
          <w:lang w:bidi="ar-SA"/>
        </w:rPr>
        <w:t>et</w:t>
      </w:r>
      <w:proofErr w:type="gramEnd"/>
      <w:r>
        <w:rPr>
          <w:b/>
          <w:bCs/>
          <w:color w:val="810000"/>
          <w:sz w:val="28"/>
          <w:szCs w:val="28"/>
          <w:lang w:bidi="ar-SA"/>
        </w:rPr>
        <w:t xml:space="preserve"> de ses éléments constitutifs (ECUE)</w:t>
      </w:r>
    </w:p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E26E37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bidi="ar-SA"/>
        </w:rPr>
      </w:pPr>
      <w:r>
        <w:rPr>
          <w:b/>
          <w:bCs/>
          <w:color w:val="0000FF"/>
          <w:sz w:val="28"/>
          <w:szCs w:val="28"/>
          <w:lang w:bidi="ar-SA"/>
        </w:rPr>
        <w:t>Intitulé de l’UE</w:t>
      </w:r>
    </w:p>
    <w:p w:rsidR="00F55A9E" w:rsidRDefault="00F5372F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bidi="ar-SA"/>
        </w:rPr>
      </w:pPr>
      <w:r>
        <w:rPr>
          <w:b/>
          <w:bCs/>
          <w:color w:val="0000FF"/>
          <w:sz w:val="28"/>
          <w:szCs w:val="28"/>
          <w:lang w:bidi="ar-SA"/>
        </w:rPr>
        <w:t>Option</w:t>
      </w:r>
    </w:p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</w:p>
    <w:p w:rsidR="00E26E37" w:rsidRPr="00CE7B51" w:rsidRDefault="00E26E37" w:rsidP="003114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  <w:r w:rsidRPr="00CE7B51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Nombre de crédit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s…0</w:t>
      </w:r>
      <w:r w:rsidR="003114B8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6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…</w:t>
      </w:r>
    </w:p>
    <w:p w:rsidR="00E26E37" w:rsidRDefault="00E26E37" w:rsidP="003114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  <w:r w:rsidRPr="00CE7B51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Code UE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…….</w:t>
      </w:r>
      <w:proofErr w:type="gramStart"/>
      <w:r w:rsidRPr="004403AB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UE</w:t>
      </w:r>
      <w:r w:rsidR="003114B8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0</w:t>
      </w:r>
      <w:r w:rsidR="00F5372F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5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.……….</w:t>
      </w:r>
      <w:proofErr w:type="gramEnd"/>
    </w:p>
    <w:p w:rsidR="00E26E37" w:rsidRDefault="00E26E37" w:rsidP="00E26E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>
        <w:rPr>
          <w:b/>
          <w:bCs/>
          <w:lang w:bidi="ar-SA"/>
        </w:rPr>
        <w:t xml:space="preserve">Université : </w:t>
      </w:r>
      <w:r w:rsidRPr="00BF429F">
        <w:rPr>
          <w:b/>
          <w:bCs/>
          <w:color w:val="0000FF"/>
          <w:lang w:bidi="ar-SA"/>
        </w:rPr>
        <w:t xml:space="preserve">Université de </w:t>
      </w:r>
      <w:proofErr w:type="spellStart"/>
      <w:r>
        <w:rPr>
          <w:b/>
          <w:bCs/>
          <w:color w:val="0000FF"/>
          <w:lang w:bidi="ar-SA"/>
        </w:rPr>
        <w:t>Manouba</w:t>
      </w:r>
      <w:proofErr w:type="spellEnd"/>
      <w:r>
        <w:rPr>
          <w:b/>
          <w:bCs/>
          <w:lang w:bidi="ar-SA"/>
        </w:rPr>
        <w:t xml:space="preserve"> ……Etablissement : ESEN </w:t>
      </w:r>
    </w:p>
    <w:p w:rsidR="00E26E37" w:rsidRDefault="00E26E37" w:rsidP="00E26E37">
      <w:pPr>
        <w:autoSpaceDE w:val="0"/>
        <w:autoSpaceDN w:val="0"/>
        <w:adjustRightInd w:val="0"/>
        <w:rPr>
          <w:b/>
          <w:bCs/>
          <w:lang w:bidi="ar-SA"/>
        </w:rPr>
      </w:pP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523"/>
      </w:tblGrid>
      <w:tr w:rsidR="00E26E37" w:rsidRPr="00404595" w:rsidTr="00CD0AE9">
        <w:tc>
          <w:tcPr>
            <w:tcW w:w="7338" w:type="dxa"/>
            <w:tcBorders>
              <w:right w:val="single" w:sz="4" w:space="0" w:color="auto"/>
            </w:tcBorders>
          </w:tcPr>
          <w:p w:rsidR="00E26E37" w:rsidRPr="00404595" w:rsidRDefault="00E26E37" w:rsidP="00E26E37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 xml:space="preserve">Domaine de formation : </w:t>
            </w:r>
            <w:r>
              <w:rPr>
                <w:b/>
                <w:bCs/>
                <w:color w:val="0000FF"/>
                <w:lang w:bidi="ar-SA"/>
              </w:rPr>
              <w:t>….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E26E37" w:rsidRPr="00404595" w:rsidRDefault="00E26E37" w:rsidP="00E26E37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Mention :</w:t>
            </w:r>
            <w:r>
              <w:rPr>
                <w:b/>
                <w:bCs/>
                <w:lang w:bidi="ar-SA"/>
              </w:rPr>
              <w:t xml:space="preserve"> ….</w:t>
            </w:r>
          </w:p>
        </w:tc>
      </w:tr>
      <w:tr w:rsidR="00E26E37" w:rsidRPr="00404595" w:rsidTr="00CD0AE9">
        <w:tc>
          <w:tcPr>
            <w:tcW w:w="7338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Diplôme et Parcours</w:t>
            </w:r>
          </w:p>
          <w:p w:rsidR="00E26E37" w:rsidRPr="00404595" w:rsidRDefault="00E26E37" w:rsidP="003114B8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>
              <w:rPr>
                <w:b/>
                <w:bCs/>
                <w:color w:val="32519E"/>
                <w:lang w:bidi="ar-SA"/>
              </w:rPr>
              <w:t>Mastère</w:t>
            </w:r>
            <w:r w:rsidRPr="00404595">
              <w:rPr>
                <w:b/>
                <w:bCs/>
                <w:color w:val="32519E"/>
                <w:lang w:bidi="ar-SA"/>
              </w:rPr>
              <w:t xml:space="preserve"> Professionnel</w:t>
            </w:r>
            <w:r w:rsidRPr="00404595">
              <w:rPr>
                <w:b/>
                <w:bCs/>
                <w:lang w:bidi="ar-SA"/>
              </w:rPr>
              <w:t xml:space="preserve"> </w:t>
            </w:r>
            <w:r w:rsidR="003114B8" w:rsidRPr="003114B8">
              <w:rPr>
                <w:b/>
                <w:bCs/>
                <w:color w:val="C00000"/>
                <w:lang w:bidi="ar-SA"/>
              </w:rPr>
              <w:t>MBDS</w:t>
            </w:r>
            <w:r w:rsidR="003114B8">
              <w:rPr>
                <w:b/>
                <w:bCs/>
                <w:lang w:bidi="ar-SA"/>
              </w:rPr>
              <w:t xml:space="preserve"> </w:t>
            </w:r>
            <w:r w:rsidRPr="00404595">
              <w:rPr>
                <w:b/>
                <w:bCs/>
                <w:lang w:bidi="ar-SA"/>
              </w:rPr>
              <w:t>Parcours : ………………………</w:t>
            </w:r>
          </w:p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Semestre…</w:t>
            </w:r>
            <w:r w:rsidRPr="00404595">
              <w:rPr>
                <w:b/>
                <w:bCs/>
                <w:color w:val="32519E"/>
                <w:lang w:bidi="ar-SA"/>
              </w:rPr>
              <w:t>S</w:t>
            </w:r>
            <w:r>
              <w:rPr>
                <w:b/>
                <w:bCs/>
                <w:color w:val="32519E"/>
                <w:lang w:bidi="ar-SA"/>
              </w:rPr>
              <w:t>1</w:t>
            </w:r>
          </w:p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jc w:val="both"/>
        <w:rPr>
          <w:b/>
          <w:bCs/>
          <w:lang w:bidi="ar-SA"/>
        </w:rPr>
      </w:pPr>
    </w:p>
    <w:p w:rsidR="00E26E37" w:rsidRPr="00BB7367" w:rsidRDefault="00E26E37" w:rsidP="00E26E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</w:pPr>
      <w:r w:rsidRPr="00BB7367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Objectifs de l’UE </w:t>
      </w:r>
      <w:r w:rsidRPr="00BB7367">
        <w:rPr>
          <w:rFonts w:ascii="Times New Roman" w:hAnsi="Times New Roman"/>
          <w:color w:val="0000FF"/>
          <w:sz w:val="24"/>
          <w:szCs w:val="24"/>
          <w:lang w:bidi="ar-SA"/>
        </w:rPr>
        <w:t>(Savoirs, aptitudes et compétences</w:t>
      </w:r>
      <w:r w:rsidRPr="00BB7367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>)</w:t>
      </w:r>
    </w:p>
    <w:p w:rsidR="00E26E37" w:rsidRDefault="00E26E37" w:rsidP="00162E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100" w:beforeAutospacing="1" w:after="100" w:afterAutospacing="1"/>
        <w:jc w:val="both"/>
        <w:rPr>
          <w:lang w:bidi="ar-SA"/>
        </w:rPr>
      </w:pPr>
      <w:r>
        <w:rPr>
          <w:lang w:bidi="ar-SA"/>
        </w:rPr>
        <w:t xml:space="preserve">    Cette unité à pour ambition d’offrir aux étudiants l’opportunité de </w:t>
      </w:r>
      <w:r w:rsidR="00F55A9E">
        <w:rPr>
          <w:lang w:bidi="ar-SA"/>
        </w:rPr>
        <w:t>découvrir</w:t>
      </w:r>
      <w:r w:rsidR="00162E10">
        <w:rPr>
          <w:lang w:bidi="ar-SA"/>
        </w:rPr>
        <w:t xml:space="preserve"> et de comprendre</w:t>
      </w:r>
      <w:r w:rsidR="00F55A9E">
        <w:rPr>
          <w:lang w:bidi="ar-SA"/>
        </w:rPr>
        <w:t xml:space="preserve"> les notions avancés </w:t>
      </w:r>
      <w:r w:rsidR="00162E10">
        <w:rPr>
          <w:lang w:bidi="ar-SA"/>
        </w:rPr>
        <w:t>de la veille concurrentielle</w:t>
      </w:r>
      <w:r w:rsidR="003114B8">
        <w:rPr>
          <w:lang w:bidi="ar-SA"/>
        </w:rPr>
        <w:t xml:space="preserve"> ET de gérer les communautés virtuelles.</w:t>
      </w:r>
    </w:p>
    <w:p w:rsidR="00E26E37" w:rsidRDefault="00E26E37" w:rsidP="00E26E37">
      <w:pPr>
        <w:numPr>
          <w:ilvl w:val="0"/>
          <w:numId w:val="2"/>
        </w:numPr>
        <w:autoSpaceDE w:val="0"/>
        <w:autoSpaceDN w:val="0"/>
        <w:adjustRightInd w:val="0"/>
        <w:ind w:left="330" w:hanging="330"/>
        <w:rPr>
          <w:color w:val="0000FF"/>
          <w:lang w:bidi="ar-SA"/>
        </w:rPr>
      </w:pPr>
      <w:r>
        <w:rPr>
          <w:b/>
          <w:bCs/>
          <w:color w:val="0000FF"/>
          <w:lang w:bidi="ar-SA"/>
        </w:rPr>
        <w:t xml:space="preserve">Pré-requis </w:t>
      </w:r>
      <w:r>
        <w:rPr>
          <w:color w:val="0000FF"/>
          <w:lang w:bidi="ar-SA"/>
        </w:rPr>
        <w:t>(définir les UE et les compétences indispensables pour suivre l’UE concernée)</w:t>
      </w:r>
    </w:p>
    <w:p w:rsidR="00E26E37" w:rsidRPr="00EA3EFA" w:rsidRDefault="00E26E37" w:rsidP="00E26E37">
      <w:pPr>
        <w:pStyle w:val="Paragraphedelist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  <w:lang w:bidi="ar-SA"/>
        </w:rPr>
      </w:pPr>
      <w:r w:rsidRPr="00EA3EFA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Eléments constitutifs de l’UE </w:t>
      </w:r>
      <w:r w:rsidRPr="00EA3EFA">
        <w:rPr>
          <w:rFonts w:ascii="Times New Roman" w:hAnsi="Times New Roman"/>
          <w:color w:val="0000FF"/>
          <w:sz w:val="24"/>
          <w:szCs w:val="24"/>
          <w:lang w:bidi="ar-SA"/>
        </w:rPr>
        <w:t>(ECUE)</w:t>
      </w:r>
    </w:p>
    <w:p w:rsidR="00E26E37" w:rsidRDefault="00E26E37" w:rsidP="00E26E37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>3.1- Enseignements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7"/>
        <w:gridCol w:w="816"/>
        <w:gridCol w:w="1121"/>
        <w:gridCol w:w="1322"/>
        <w:gridCol w:w="1609"/>
        <w:gridCol w:w="1373"/>
      </w:tblGrid>
      <w:tr w:rsidR="00E26E37" w:rsidRPr="00404595" w:rsidTr="00CD0AE9">
        <w:tc>
          <w:tcPr>
            <w:tcW w:w="3047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Eléments constitutifs</w:t>
            </w:r>
          </w:p>
        </w:tc>
        <w:tc>
          <w:tcPr>
            <w:tcW w:w="4868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Volume horaire semestriel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Crédits</w:t>
            </w:r>
          </w:p>
        </w:tc>
      </w:tr>
      <w:tr w:rsidR="00E26E37" w:rsidRPr="00404595" w:rsidTr="00CD0AE9">
        <w:tc>
          <w:tcPr>
            <w:tcW w:w="3047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Cours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TD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TP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Autres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3114B8" w:rsidRPr="00404595" w:rsidTr="00CD0AE9">
        <w:tc>
          <w:tcPr>
            <w:tcW w:w="3047" w:type="dxa"/>
          </w:tcPr>
          <w:p w:rsidR="003114B8" w:rsidRPr="00BF6A4E" w:rsidRDefault="001123F3" w:rsidP="00D35F62">
            <w:pPr>
              <w:pStyle w:val="Contenudetableau"/>
              <w:snapToGrid w:val="0"/>
              <w:jc w:val="both"/>
              <w:rPr>
                <w:rFonts w:asciiTheme="majorBidi" w:eastAsia="TimesNewRomanPS-BoldMT" w:hAnsiTheme="majorBidi" w:cstheme="majorBidi"/>
                <w:sz w:val="18"/>
                <w:szCs w:val="18"/>
              </w:rPr>
            </w:pPr>
            <w:r w:rsidRPr="001123F3">
              <w:rPr>
                <w:rFonts w:asciiTheme="majorBidi" w:hAnsiTheme="majorBidi" w:cstheme="majorBidi"/>
                <w:sz w:val="18"/>
                <w:szCs w:val="18"/>
              </w:rPr>
              <w:t>Gestion de communautés virtuelles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114B8" w:rsidRPr="00404595" w:rsidRDefault="003114B8" w:rsidP="00D35F62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B8" w:rsidRPr="00404595" w:rsidRDefault="003114B8" w:rsidP="00D35F62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B8" w:rsidRPr="00404595" w:rsidRDefault="003114B8" w:rsidP="00D35F62">
            <w:pPr>
              <w:jc w:val="center"/>
            </w:pPr>
            <w:r w:rsidRPr="00404595">
              <w:rPr>
                <w:color w:val="000000"/>
                <w:lang w:bidi="ar-SA"/>
              </w:rPr>
              <w:t>……..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3114B8" w:rsidRPr="00404595" w:rsidRDefault="003114B8" w:rsidP="00D35F62">
            <w:pPr>
              <w:jc w:val="center"/>
            </w:pPr>
            <w:r w:rsidRPr="00404595">
              <w:rPr>
                <w:color w:val="000000"/>
                <w:lang w:bidi="ar-SA"/>
              </w:rPr>
              <w:t>……..</w:t>
            </w:r>
          </w:p>
        </w:tc>
        <w:tc>
          <w:tcPr>
            <w:tcW w:w="1373" w:type="dxa"/>
            <w:vAlign w:val="center"/>
          </w:tcPr>
          <w:p w:rsidR="003114B8" w:rsidRPr="00CC3577" w:rsidRDefault="00D37D08" w:rsidP="00D35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14B8" w:rsidRPr="00404595" w:rsidTr="00CD0AE9">
        <w:tc>
          <w:tcPr>
            <w:tcW w:w="3047" w:type="dxa"/>
          </w:tcPr>
          <w:p w:rsidR="003114B8" w:rsidRPr="00BF6A4E" w:rsidRDefault="003114B8" w:rsidP="00CD0AE9">
            <w:pPr>
              <w:pStyle w:val="Contenudetableau"/>
              <w:snapToGrid w:val="0"/>
              <w:jc w:val="both"/>
              <w:rPr>
                <w:rFonts w:asciiTheme="majorBidi" w:eastAsia="TimesNewRomanPS-BoldMT" w:hAnsiTheme="majorBidi" w:cstheme="majorBidi"/>
                <w:sz w:val="18"/>
                <w:szCs w:val="18"/>
              </w:rPr>
            </w:pPr>
            <w:r w:rsidRPr="00BF6A4E">
              <w:rPr>
                <w:rFonts w:asciiTheme="majorBidi" w:hAnsiTheme="majorBidi" w:cstheme="majorBidi"/>
                <w:sz w:val="18"/>
                <w:szCs w:val="18"/>
              </w:rPr>
              <w:t>Veille Concurrentielle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114B8" w:rsidRPr="00404595" w:rsidRDefault="003114B8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B8" w:rsidRPr="00404595" w:rsidRDefault="003114B8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B8" w:rsidRPr="00404595" w:rsidRDefault="003114B8" w:rsidP="00CD0AE9">
            <w:pPr>
              <w:jc w:val="center"/>
            </w:pPr>
            <w:r w:rsidRPr="00404595">
              <w:rPr>
                <w:color w:val="000000"/>
                <w:lang w:bidi="ar-SA"/>
              </w:rPr>
              <w:t>……..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3114B8" w:rsidRPr="00404595" w:rsidRDefault="003114B8" w:rsidP="00CD0AE9">
            <w:pPr>
              <w:jc w:val="center"/>
            </w:pPr>
            <w:r w:rsidRPr="00404595">
              <w:rPr>
                <w:color w:val="000000"/>
                <w:lang w:bidi="ar-SA"/>
              </w:rPr>
              <w:t>……..</w:t>
            </w:r>
          </w:p>
        </w:tc>
        <w:tc>
          <w:tcPr>
            <w:tcW w:w="1373" w:type="dxa"/>
            <w:vAlign w:val="center"/>
          </w:tcPr>
          <w:p w:rsidR="003114B8" w:rsidRPr="00CC3577" w:rsidRDefault="00D37D08" w:rsidP="00CD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14B8" w:rsidRPr="00404595" w:rsidTr="00CD0AE9">
        <w:trPr>
          <w:trHeight w:val="241"/>
        </w:trPr>
        <w:tc>
          <w:tcPr>
            <w:tcW w:w="3047" w:type="dxa"/>
            <w:tcBorders>
              <w:bottom w:val="single" w:sz="4" w:space="0" w:color="000000"/>
            </w:tcBorders>
          </w:tcPr>
          <w:p w:rsidR="003114B8" w:rsidRPr="00110A58" w:rsidRDefault="003114B8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10A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Total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114B8" w:rsidRPr="00110A58" w:rsidRDefault="003114B8" w:rsidP="00CD0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4B8" w:rsidRPr="00110A58" w:rsidRDefault="003114B8" w:rsidP="00CD0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4B8" w:rsidRPr="00110A58" w:rsidRDefault="003114B8" w:rsidP="00CD0AE9">
            <w:pPr>
              <w:jc w:val="center"/>
              <w:rPr>
                <w:b/>
                <w:bCs/>
              </w:rPr>
            </w:pPr>
            <w:r w:rsidRPr="00110A58">
              <w:rPr>
                <w:b/>
                <w:bCs/>
              </w:rPr>
              <w:t>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000000"/>
            </w:tcBorders>
          </w:tcPr>
          <w:p w:rsidR="003114B8" w:rsidRPr="00110A58" w:rsidRDefault="003114B8" w:rsidP="00CD0AE9">
            <w:pPr>
              <w:jc w:val="center"/>
              <w:rPr>
                <w:b/>
                <w:bCs/>
              </w:rPr>
            </w:pPr>
            <w:r w:rsidRPr="00110A58">
              <w:rPr>
                <w:b/>
                <w:bCs/>
              </w:rPr>
              <w:t>0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:rsidR="003114B8" w:rsidRPr="00110A58" w:rsidRDefault="00D37D08" w:rsidP="00CD0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</w:p>
    <w:p w:rsidR="00E26E37" w:rsidRPr="00803DE9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  <w:r w:rsidRPr="00803DE9">
        <w:rPr>
          <w:b/>
          <w:bCs/>
          <w:color w:val="0000FF"/>
          <w:lang w:bidi="ar-SA"/>
        </w:rPr>
        <w:t xml:space="preserve">3.2- Activités pratiques : 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4"/>
        <w:gridCol w:w="1881"/>
        <w:gridCol w:w="1201"/>
        <w:gridCol w:w="1433"/>
        <w:gridCol w:w="856"/>
        <w:gridCol w:w="910"/>
      </w:tblGrid>
      <w:tr w:rsidR="00E26E37" w:rsidRPr="00404595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Activités Pratiques de l’UE</w:t>
            </w:r>
          </w:p>
        </w:tc>
        <w:tc>
          <w:tcPr>
            <w:tcW w:w="5371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Durée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Crédits</w:t>
            </w:r>
          </w:p>
        </w:tc>
      </w:tr>
      <w:tr w:rsidR="00E26E37" w:rsidRPr="00404595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Travaux sur terrain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Projet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stage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Autres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26E37" w:rsidRPr="000A0628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Projet à réaliser par groupe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10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26E37" w:rsidRPr="00404595" w:rsidTr="00CD0AE9">
        <w:trPr>
          <w:trHeight w:val="265"/>
        </w:trPr>
        <w:tc>
          <w:tcPr>
            <w:tcW w:w="3254" w:type="dxa"/>
            <w:tcBorders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Total 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</w:p>
    <w:p w:rsidR="00E26E37" w:rsidRPr="008451B0" w:rsidRDefault="00E26E37" w:rsidP="00E26E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FF"/>
          <w:sz w:val="24"/>
          <w:szCs w:val="24"/>
          <w:lang w:bidi="ar-SA"/>
        </w:rPr>
      </w:pPr>
      <w:r w:rsidRPr="008451B0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Contenu </w:t>
      </w:r>
      <w:r w:rsidRPr="008451B0">
        <w:rPr>
          <w:rFonts w:ascii="Times New Roman" w:hAnsi="Times New Roman"/>
          <w:color w:val="0000FF"/>
          <w:sz w:val="24"/>
          <w:szCs w:val="24"/>
          <w:lang w:bidi="ar-SA"/>
        </w:rPr>
        <w:t>(descriptifs et plans des cours)</w:t>
      </w:r>
    </w:p>
    <w:p w:rsidR="00E26E37" w:rsidRPr="008451B0" w:rsidRDefault="00E26E37" w:rsidP="00E26E3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 xml:space="preserve"> </w:t>
      </w:r>
      <w:r>
        <w:rPr>
          <w:rFonts w:eastAsia="Rockwell"/>
          <w:b/>
          <w:bCs/>
          <w:color w:val="810000"/>
          <w:lang w:bidi="ar-SA"/>
        </w:rPr>
        <w:t xml:space="preserve">4.1- Enseignements </w:t>
      </w:r>
      <w:r>
        <w:rPr>
          <w:rFonts w:eastAsia="Rockwell"/>
          <w:color w:val="810000"/>
          <w:lang w:bidi="ar-SA"/>
        </w:rPr>
        <w:t>(Présenter une description succincte des programmes de chaque ECUE et joindre le programme détaillé à la fiche descriptive de l’UE)</w:t>
      </w:r>
    </w:p>
    <w:p w:rsidR="00E26E37" w:rsidRPr="00803DE9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</w:p>
    <w:p w:rsidR="00E26E37" w:rsidRDefault="00E26E37" w:rsidP="00C1102B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fr-CA"/>
        </w:rPr>
      </w:pPr>
      <w:r w:rsidRPr="007E3DA7">
        <w:rPr>
          <w:lang w:val="fr-CA"/>
        </w:rPr>
        <w:t> </w:t>
      </w:r>
      <w:r>
        <w:rPr>
          <w:lang w:val="fr-CA"/>
        </w:rPr>
        <w:t xml:space="preserve">L’unité concepts de base de management intègre </w:t>
      </w:r>
      <w:r w:rsidR="00C1102B">
        <w:rPr>
          <w:lang w:val="fr-CA"/>
        </w:rPr>
        <w:t>un</w:t>
      </w:r>
      <w:r>
        <w:rPr>
          <w:lang w:val="fr-CA"/>
        </w:rPr>
        <w:t xml:space="preserve"> module à savoir :</w:t>
      </w:r>
    </w:p>
    <w:p w:rsidR="004403AB" w:rsidRPr="004403AB" w:rsidRDefault="00D37D08" w:rsidP="004403AB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BF6A4E">
        <w:rPr>
          <w:rFonts w:asciiTheme="majorBidi" w:hAnsiTheme="majorBidi" w:cstheme="majorBidi"/>
          <w:sz w:val="18"/>
          <w:szCs w:val="18"/>
        </w:rPr>
        <w:t>Veille Concurrentielle</w:t>
      </w:r>
      <w:r>
        <w:rPr>
          <w:rFonts w:eastAsia="Rockwell"/>
          <w:color w:val="000000"/>
        </w:rPr>
        <w:t xml:space="preserve"> et gestion de communauté virtuelles.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81000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4.2- Activités pratiques de l’UE </w:t>
      </w:r>
      <w:r>
        <w:rPr>
          <w:rFonts w:eastAsia="Rockwell"/>
          <w:color w:val="810000"/>
          <w:lang w:bidi="ar-SA"/>
        </w:rPr>
        <w:t>(Présenter une description succincte des objectifs, des contenus et des procédures d’organisation de chaque activité)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</w:p>
    <w:p w:rsidR="00E26E37" w:rsidRPr="000B5171" w:rsidRDefault="00E26E37" w:rsidP="00C1102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171">
        <w:rPr>
          <w:rFonts w:ascii="Times New Roman" w:eastAsia="Rockwell" w:hAnsi="Times New Roman"/>
          <w:color w:val="000000"/>
          <w:sz w:val="24"/>
          <w:szCs w:val="24"/>
          <w:lang w:bidi="ar-SA"/>
        </w:rPr>
        <w:lastRenderedPageBreak/>
        <w:t xml:space="preserve">Ce cours est basé sur des études de cas problématique portant sur des aspects divers de la </w:t>
      </w:r>
      <w:r w:rsidR="00C1102B" w:rsidRPr="00BF6A4E">
        <w:rPr>
          <w:rFonts w:asciiTheme="majorBidi" w:hAnsiTheme="majorBidi" w:cstheme="majorBidi"/>
          <w:sz w:val="18"/>
          <w:szCs w:val="18"/>
        </w:rPr>
        <w:t>Veille Concurrentielle</w:t>
      </w:r>
      <w:r w:rsidR="00D37D08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 et gestion de communauté virtuelles.</w:t>
      </w:r>
    </w:p>
    <w:p w:rsidR="00E26E37" w:rsidRPr="00D36369" w:rsidRDefault="00E26E37" w:rsidP="00E26E3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Rockwell" w:hAnsi="Times New Roman"/>
          <w:color w:val="0000FF"/>
          <w:sz w:val="24"/>
          <w:szCs w:val="24"/>
          <w:lang w:bidi="ar-SA"/>
        </w:rPr>
      </w:pPr>
    </w:p>
    <w:p w:rsidR="00E26E37" w:rsidRDefault="00E26E37" w:rsidP="00E26E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ockwell" w:hAnsi="Times New Roman"/>
          <w:color w:val="0000FF"/>
          <w:sz w:val="24"/>
          <w:szCs w:val="24"/>
          <w:lang w:bidi="ar-SA"/>
        </w:rPr>
      </w:pPr>
      <w:r w:rsidRPr="00803DE9">
        <w:rPr>
          <w:rFonts w:ascii="Times New Roman" w:eastAsia="Rockwell" w:hAnsi="Times New Roman"/>
          <w:b/>
          <w:bCs/>
          <w:color w:val="0000FF"/>
          <w:sz w:val="24"/>
          <w:szCs w:val="24"/>
          <w:lang w:bidi="ar-SA"/>
        </w:rPr>
        <w:t xml:space="preserve">Méthodes pédagogiques et moyens didactiques spécifiques à l’UE </w:t>
      </w:r>
      <w:r w:rsidRPr="00803DE9">
        <w:rPr>
          <w:rFonts w:ascii="Times New Roman" w:eastAsia="Rockwell" w:hAnsi="Times New Roman"/>
          <w:color w:val="0000FF"/>
          <w:sz w:val="24"/>
          <w:szCs w:val="24"/>
          <w:lang w:bidi="ar-SA"/>
        </w:rPr>
        <w:t>(méthodes et outils pédagogiques, ouvrages de référence, recours aux TIC – possibilités d’enseignement à distance…)</w:t>
      </w:r>
    </w:p>
    <w:p w:rsidR="00E26E37" w:rsidRPr="00803DE9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 w:rsidRPr="00803DE9">
        <w:rPr>
          <w:lang w:bidi="ar-SA"/>
        </w:rPr>
        <w:t xml:space="preserve">1- </w:t>
      </w:r>
      <w:r>
        <w:rPr>
          <w:lang w:bidi="ar-SA"/>
        </w:rPr>
        <w:t xml:space="preserve">Présentation théorique : Powerpoint </w:t>
      </w:r>
    </w:p>
    <w:p w:rsidR="00E26E37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bidi="ar-SA"/>
        </w:rPr>
      </w:pPr>
      <w:r w:rsidRPr="00803DE9">
        <w:rPr>
          <w:lang w:bidi="ar-SA"/>
        </w:rPr>
        <w:t xml:space="preserve">2- </w:t>
      </w:r>
      <w:r>
        <w:rPr>
          <w:lang w:bidi="ar-SA"/>
        </w:rPr>
        <w:t xml:space="preserve">Exercices 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0000FF"/>
          <w:lang w:bidi="ar-SA"/>
        </w:rPr>
      </w:pPr>
      <w:r>
        <w:rPr>
          <w:rFonts w:eastAsia="Rockwell"/>
          <w:b/>
          <w:bCs/>
          <w:color w:val="0000FF"/>
          <w:lang w:bidi="ar-SA"/>
        </w:rPr>
        <w:t>6- Examens et évaluation des connaissances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6.1- Méthode d’évaluation et régime d’examens </w:t>
      </w:r>
      <w:r>
        <w:rPr>
          <w:rFonts w:eastAsia="Rockwell"/>
          <w:color w:val="810000"/>
          <w:lang w:bidi="ar-SA"/>
        </w:rPr>
        <w:t>(Préciser le régime d’évaluation préconisé : contrôle continu uniquement ou, régime mixte c.à.d. contrôle continue et examens finaux)</w:t>
      </w:r>
    </w:p>
    <w:p w:rsidR="00E26E37" w:rsidRPr="00803DE9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>
        <w:rPr>
          <w:lang w:bidi="ar-SA"/>
        </w:rPr>
        <w:t>1</w:t>
      </w:r>
      <w:r w:rsidRPr="00803DE9">
        <w:rPr>
          <w:lang w:bidi="ar-SA"/>
        </w:rPr>
        <w:t xml:space="preserve">- </w:t>
      </w:r>
      <w:r>
        <w:rPr>
          <w:lang w:bidi="ar-SA"/>
        </w:rPr>
        <w:t xml:space="preserve">Régime Mixte </w:t>
      </w:r>
    </w:p>
    <w:p w:rsidR="00E26E37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81000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6.2 - Validation de l’UE </w:t>
      </w:r>
      <w:r>
        <w:rPr>
          <w:rFonts w:eastAsia="Rockwell"/>
          <w:color w:val="810000"/>
          <w:lang w:bidi="ar-SA"/>
        </w:rPr>
        <w:t>(préciser les poids des épreuves d’examens pour le calcul de la moyenne de l’ECUE, les coefficients des ECUE et le coefficient de l’UE au sein du parcours).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tbl>
      <w:tblPr>
        <w:tblW w:w="10594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656"/>
        <w:gridCol w:w="572"/>
        <w:gridCol w:w="656"/>
        <w:gridCol w:w="1376"/>
        <w:gridCol w:w="776"/>
        <w:gridCol w:w="572"/>
        <w:gridCol w:w="694"/>
        <w:gridCol w:w="1376"/>
        <w:gridCol w:w="861"/>
        <w:gridCol w:w="905"/>
      </w:tblGrid>
      <w:tr w:rsidR="00E26E37" w:rsidRPr="000A0628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ECE</w:t>
            </w:r>
          </w:p>
        </w:tc>
        <w:tc>
          <w:tcPr>
            <w:tcW w:w="3260" w:type="dxa"/>
            <w:gridSpan w:val="4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Contrôle Continu  </w:t>
            </w:r>
          </w:p>
        </w:tc>
        <w:tc>
          <w:tcPr>
            <w:tcW w:w="3418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Examen final 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Coef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de l’ECUE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Coef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de l’UE au sein du parcours</w:t>
            </w:r>
          </w:p>
        </w:tc>
      </w:tr>
      <w:tr w:rsidR="00E26E37" w:rsidRPr="00404595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Epreuves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Pondération</w:t>
            </w:r>
          </w:p>
        </w:tc>
        <w:tc>
          <w:tcPr>
            <w:tcW w:w="2042" w:type="dxa"/>
            <w:gridSpan w:val="3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Epreuves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Pondération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E26E37" w:rsidRPr="00404595" w:rsidRDefault="00754937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2</w:t>
            </w:r>
          </w:p>
        </w:tc>
      </w:tr>
      <w:tr w:rsidR="00E26E37" w:rsidRPr="00404595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Ecrit 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Oral 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TP et autre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Ecrit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Oral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Tp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et autres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  <w:tr w:rsidR="00D37D08" w:rsidRPr="00404595" w:rsidTr="00E26E37">
        <w:trPr>
          <w:trHeight w:val="835"/>
        </w:trPr>
        <w:tc>
          <w:tcPr>
            <w:tcW w:w="2150" w:type="dxa"/>
          </w:tcPr>
          <w:p w:rsidR="00D37D08" w:rsidRPr="00BF6A4E" w:rsidRDefault="00D37D08" w:rsidP="00D35F62">
            <w:pPr>
              <w:pStyle w:val="Contenudetableau"/>
              <w:snapToGrid w:val="0"/>
              <w:jc w:val="both"/>
              <w:rPr>
                <w:rFonts w:asciiTheme="majorBidi" w:eastAsia="TimesNewRomanPS-BoldMT" w:hAnsiTheme="majorBidi" w:cstheme="majorBidi"/>
                <w:sz w:val="18"/>
                <w:szCs w:val="18"/>
              </w:rPr>
            </w:pPr>
            <w:r w:rsidRPr="00D37D08">
              <w:rPr>
                <w:rFonts w:asciiTheme="majorBidi" w:hAnsiTheme="majorBidi" w:cstheme="majorBidi"/>
                <w:sz w:val="18"/>
                <w:szCs w:val="18"/>
              </w:rPr>
              <w:t>Gestion de communautés virtuelles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37D08" w:rsidRPr="00511E67" w:rsidRDefault="00D37D08" w:rsidP="00D35F62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70%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08" w:rsidRPr="00511E67" w:rsidRDefault="00D37D08" w:rsidP="00D35F62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08" w:rsidRPr="00511E67" w:rsidRDefault="00D37D08" w:rsidP="00D35F62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30%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D37D08" w:rsidRPr="00511E67" w:rsidRDefault="00D37D08" w:rsidP="00D35F62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3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D37D08" w:rsidRPr="00511E67" w:rsidRDefault="00D37D08" w:rsidP="00D35F62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100%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D37D08" w:rsidRPr="00511E67" w:rsidRDefault="00D37D08" w:rsidP="00D35F62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D37D08" w:rsidRPr="00511E67" w:rsidRDefault="00D37D08" w:rsidP="00D35F62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08" w:rsidRPr="00511E67" w:rsidRDefault="00D37D08" w:rsidP="00D35F62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7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08" w:rsidRPr="00511E67" w:rsidRDefault="00D37D08" w:rsidP="00D35F62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1</w:t>
            </w: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D37D08" w:rsidRPr="00404595" w:rsidRDefault="00D37D08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  <w:tr w:rsidR="00D37D08" w:rsidRPr="00404595" w:rsidTr="00E26E37">
        <w:trPr>
          <w:trHeight w:val="835"/>
        </w:trPr>
        <w:tc>
          <w:tcPr>
            <w:tcW w:w="2150" w:type="dxa"/>
          </w:tcPr>
          <w:p w:rsidR="00D37D08" w:rsidRPr="00BF6A4E" w:rsidRDefault="00D37D08" w:rsidP="00CD0AE9">
            <w:pPr>
              <w:pStyle w:val="Contenudetableau"/>
              <w:snapToGrid w:val="0"/>
              <w:jc w:val="both"/>
              <w:rPr>
                <w:rFonts w:asciiTheme="majorBidi" w:eastAsia="TimesNewRomanPS-BoldMT" w:hAnsiTheme="majorBidi" w:cstheme="majorBidi"/>
                <w:sz w:val="18"/>
                <w:szCs w:val="18"/>
              </w:rPr>
            </w:pPr>
            <w:r w:rsidRPr="00BF6A4E">
              <w:rPr>
                <w:rFonts w:asciiTheme="majorBidi" w:hAnsiTheme="majorBidi" w:cstheme="majorBidi"/>
                <w:sz w:val="18"/>
                <w:szCs w:val="18"/>
              </w:rPr>
              <w:t>Veille Concurrentielle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37D08" w:rsidRPr="00511E67" w:rsidRDefault="00D37D08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70%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08" w:rsidRPr="00511E67" w:rsidRDefault="00D37D08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08" w:rsidRPr="00511E67" w:rsidRDefault="00D37D08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30%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D37D08" w:rsidRPr="00511E67" w:rsidRDefault="00D37D08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3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D37D08" w:rsidRPr="00511E67" w:rsidRDefault="00D37D08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100%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D37D08" w:rsidRPr="00511E67" w:rsidRDefault="00D37D08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D37D08" w:rsidRPr="00511E67" w:rsidRDefault="00D37D08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08" w:rsidRPr="00511E67" w:rsidRDefault="00D37D08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7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D08" w:rsidRPr="00511E67" w:rsidRDefault="00D37D08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1</w:t>
            </w: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D37D08" w:rsidRPr="00404595" w:rsidRDefault="00D37D08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81000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>6.3 - Validation des stages et des projets…..</w:t>
      </w:r>
    </w:p>
    <w:p w:rsidR="00E26E37" w:rsidRPr="00803DE9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>
        <w:rPr>
          <w:lang w:bidi="ar-SA"/>
        </w:rPr>
        <w:t>1</w:t>
      </w:r>
      <w:r w:rsidRPr="00803DE9">
        <w:rPr>
          <w:lang w:bidi="ar-SA"/>
        </w:rPr>
        <w:t>- …………………………………………………………….</w:t>
      </w:r>
    </w:p>
    <w:p w:rsidR="00E26E37" w:rsidRPr="00803DE9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 w:rsidRPr="00803DE9">
        <w:rPr>
          <w:lang w:bidi="ar-SA"/>
        </w:rPr>
        <w:t>2- …………………………………………………………….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spacing w:line="252" w:lineRule="auto"/>
        <w:rPr>
          <w:rFonts w:eastAsia="Rockwell"/>
          <w:color w:val="0000FF"/>
          <w:lang w:bidi="ar-SA"/>
        </w:rPr>
      </w:pPr>
      <w:r>
        <w:rPr>
          <w:rFonts w:eastAsia="Rockwell"/>
          <w:color w:val="0000FF"/>
          <w:lang w:bidi="ar-SA"/>
        </w:rPr>
        <w:br w:type="page"/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1123F3" w:rsidRPr="00D37D08" w:rsidRDefault="001123F3" w:rsidP="00885DF1">
      <w:pPr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ECUE n° </w:t>
      </w:r>
      <w:r w:rsidR="00885DF1">
        <w:rPr>
          <w:rFonts w:eastAsia="Rockwell"/>
          <w:b/>
          <w:bCs/>
          <w:color w:val="0000FF"/>
          <w:sz w:val="32"/>
          <w:szCs w:val="32"/>
          <w:lang w:bidi="ar-SA"/>
        </w:rPr>
        <w:t>1</w:t>
      </w:r>
      <w:r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 </w:t>
      </w:r>
      <w:r w:rsidR="00D37D08" w:rsidRPr="00D37D08">
        <w:rPr>
          <w:rFonts w:eastAsia="Rockwell"/>
          <w:b/>
          <w:bCs/>
          <w:color w:val="0000FF"/>
          <w:sz w:val="32"/>
          <w:szCs w:val="32"/>
          <w:lang w:bidi="ar-SA"/>
        </w:rPr>
        <w:t>Gestion de communautés virtuelles</w:t>
      </w:r>
      <w:r w:rsidRPr="001123F3"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 </w:t>
      </w:r>
    </w:p>
    <w:p w:rsidR="001123F3" w:rsidRDefault="001123F3" w:rsidP="001123F3">
      <w:pPr>
        <w:autoSpaceDE w:val="0"/>
        <w:autoSpaceDN w:val="0"/>
        <w:adjustRightInd w:val="0"/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</w:p>
    <w:p w:rsidR="001123F3" w:rsidRDefault="001123F3" w:rsidP="001123F3">
      <w:pPr>
        <w:autoSpaceDE w:val="0"/>
        <w:autoSpaceDN w:val="0"/>
        <w:adjustRightInd w:val="0"/>
        <w:jc w:val="center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t>Code UE05</w:t>
      </w:r>
    </w:p>
    <w:p w:rsidR="001123F3" w:rsidRPr="007C7CE7" w:rsidRDefault="001123F3" w:rsidP="001123F3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123F3" w:rsidRPr="001156C2" w:rsidRDefault="001123F3" w:rsidP="001123F3">
      <w:pPr>
        <w:spacing w:after="270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1156C2">
        <w:rPr>
          <w:b/>
          <w:bCs/>
          <w:sz w:val="40"/>
          <w:szCs w:val="40"/>
        </w:rPr>
        <w:t>Objectifs : </w:t>
      </w:r>
      <w:r w:rsidRPr="001156C2">
        <w:rPr>
          <w:b/>
          <w:bCs/>
          <w:sz w:val="40"/>
          <w:szCs w:val="40"/>
        </w:rPr>
        <w:br/>
      </w:r>
      <w:r w:rsidRPr="001156C2">
        <w:rPr>
          <w:rFonts w:ascii="Century Gothic" w:hAnsi="Century Gothic"/>
          <w:b/>
          <w:bCs/>
          <w:color w:val="000000"/>
          <w:sz w:val="27"/>
          <w:szCs w:val="27"/>
        </w:rPr>
        <w:br/>
      </w:r>
      <w:r w:rsidRPr="001156C2">
        <w:rPr>
          <w:rFonts w:ascii="Century Schoolbook" w:hAnsi="Century Schoolbook"/>
          <w:color w:val="000000"/>
          <w:sz w:val="20"/>
          <w:szCs w:val="20"/>
        </w:rPr>
        <w:t>Au terme des différentes activités et lectures afférentes aux trois parties du, l'étudiant</w:t>
      </w:r>
      <w:r w:rsidRPr="007C7CE7">
        <w:rPr>
          <w:rFonts w:ascii="Century Schoolbook" w:hAnsi="Century Schoolbook"/>
          <w:color w:val="000000"/>
          <w:sz w:val="20"/>
          <w:szCs w:val="20"/>
        </w:rPr>
        <w:t>(</w:t>
      </w:r>
      <w:r w:rsidRPr="001156C2">
        <w:rPr>
          <w:rFonts w:ascii="Century Schoolbook" w:hAnsi="Century Schoolbook"/>
          <w:color w:val="000000"/>
          <w:sz w:val="20"/>
          <w:szCs w:val="20"/>
        </w:rPr>
        <w:t>e</w:t>
      </w:r>
      <w:r w:rsidRPr="007C7CE7">
        <w:rPr>
          <w:rFonts w:ascii="Century Schoolbook" w:hAnsi="Century Schoolbook"/>
          <w:color w:val="000000"/>
          <w:sz w:val="20"/>
          <w:szCs w:val="20"/>
        </w:rPr>
        <w:t>)</w:t>
      </w:r>
      <w:r w:rsidRPr="001156C2">
        <w:rPr>
          <w:rFonts w:ascii="Century Schoolbook" w:hAnsi="Century Schoolbook"/>
          <w:color w:val="000000"/>
          <w:sz w:val="20"/>
          <w:szCs w:val="20"/>
        </w:rPr>
        <w:t xml:space="preserve"> devrait être en mesure de :</w:t>
      </w:r>
    </w:p>
    <w:p w:rsidR="001123F3" w:rsidRPr="001156C2" w:rsidRDefault="001123F3" w:rsidP="001123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1156C2">
        <w:rPr>
          <w:rFonts w:ascii="Century Schoolbook" w:hAnsi="Century Schoolbook"/>
          <w:color w:val="000000"/>
          <w:sz w:val="20"/>
          <w:szCs w:val="20"/>
        </w:rPr>
        <w:t>Situer la notion de</w:t>
      </w:r>
      <w:r w:rsidRPr="007C7CE7">
        <w:rPr>
          <w:rFonts w:ascii="Century Schoolbook" w:hAnsi="Century Schoolbook"/>
          <w:color w:val="000000"/>
          <w:sz w:val="20"/>
          <w:szCs w:val="20"/>
        </w:rPr>
        <w:t> </w:t>
      </w:r>
      <w:r w:rsidRPr="001156C2">
        <w:rPr>
          <w:rFonts w:ascii="Century Schoolbook" w:hAnsi="Century Schoolbook"/>
          <w:i/>
          <w:iCs/>
          <w:color w:val="000000"/>
          <w:sz w:val="20"/>
          <w:szCs w:val="20"/>
        </w:rPr>
        <w:t>communauté virtuelle</w:t>
      </w:r>
      <w:r w:rsidRPr="007C7CE7">
        <w:rPr>
          <w:rFonts w:ascii="Century Schoolbook" w:hAnsi="Century Schoolbook"/>
          <w:i/>
          <w:iCs/>
          <w:color w:val="000000"/>
          <w:sz w:val="20"/>
          <w:szCs w:val="20"/>
        </w:rPr>
        <w:t> </w:t>
      </w:r>
      <w:r w:rsidRPr="001156C2">
        <w:rPr>
          <w:rFonts w:ascii="Century Schoolbook" w:hAnsi="Century Schoolbook"/>
          <w:color w:val="000000"/>
          <w:sz w:val="20"/>
          <w:szCs w:val="20"/>
        </w:rPr>
        <w:t>par rapport à un contexte socio-historique, philosophique et technologique;</w:t>
      </w:r>
    </w:p>
    <w:p w:rsidR="001123F3" w:rsidRPr="001156C2" w:rsidRDefault="001123F3" w:rsidP="001123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1156C2">
        <w:rPr>
          <w:rFonts w:ascii="Century Schoolbook" w:hAnsi="Century Schoolbook"/>
          <w:color w:val="000000"/>
          <w:sz w:val="20"/>
          <w:szCs w:val="20"/>
        </w:rPr>
        <w:t>Définir la notion de</w:t>
      </w:r>
      <w:r w:rsidRPr="007C7CE7">
        <w:rPr>
          <w:rFonts w:ascii="Century Schoolbook" w:hAnsi="Century Schoolbook"/>
          <w:color w:val="000000"/>
          <w:sz w:val="20"/>
          <w:szCs w:val="20"/>
        </w:rPr>
        <w:t> </w:t>
      </w:r>
      <w:proofErr w:type="spellStart"/>
      <w:r w:rsidRPr="001156C2">
        <w:rPr>
          <w:rFonts w:ascii="Century Schoolbook" w:hAnsi="Century Schoolbook"/>
          <w:i/>
          <w:iCs/>
          <w:color w:val="000000"/>
          <w:sz w:val="20"/>
          <w:szCs w:val="20"/>
        </w:rPr>
        <w:t>communautique</w:t>
      </w:r>
      <w:proofErr w:type="spellEnd"/>
      <w:r w:rsidRPr="007C7CE7">
        <w:rPr>
          <w:rFonts w:ascii="Century Schoolbook" w:hAnsi="Century Schoolbook"/>
          <w:i/>
          <w:iCs/>
          <w:color w:val="000000"/>
          <w:sz w:val="20"/>
          <w:szCs w:val="20"/>
        </w:rPr>
        <w:t> </w:t>
      </w:r>
      <w:r w:rsidRPr="001156C2">
        <w:rPr>
          <w:rFonts w:ascii="Century Schoolbook" w:hAnsi="Century Schoolbook"/>
          <w:color w:val="000000"/>
          <w:sz w:val="20"/>
          <w:szCs w:val="20"/>
        </w:rPr>
        <w:t>sous ses trois aspects fondamentaux.</w:t>
      </w:r>
    </w:p>
    <w:p w:rsidR="001123F3" w:rsidRPr="001156C2" w:rsidRDefault="001123F3" w:rsidP="001123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1156C2">
        <w:rPr>
          <w:rFonts w:ascii="Century Schoolbook" w:hAnsi="Century Schoolbook"/>
          <w:color w:val="000000"/>
          <w:sz w:val="20"/>
          <w:szCs w:val="20"/>
        </w:rPr>
        <w:t>Connaître et avoir expérimenté un éventail de cas actuels et passés de communautés électroniques.</w:t>
      </w:r>
    </w:p>
    <w:p w:rsidR="001123F3" w:rsidRPr="001156C2" w:rsidRDefault="001123F3" w:rsidP="001123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1156C2">
        <w:rPr>
          <w:rFonts w:ascii="Century Schoolbook" w:hAnsi="Century Schoolbook"/>
          <w:color w:val="000000"/>
          <w:sz w:val="20"/>
          <w:szCs w:val="20"/>
        </w:rPr>
        <w:t>Comprendre les principales variables et processus qui affectent la vie d'un groupe virtuel, et avoir une idée des différentes façons de les mesurer.</w:t>
      </w:r>
    </w:p>
    <w:p w:rsidR="001123F3" w:rsidRPr="001156C2" w:rsidRDefault="001123F3" w:rsidP="001123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1156C2">
        <w:rPr>
          <w:rFonts w:ascii="Century Schoolbook" w:hAnsi="Century Schoolbook"/>
          <w:color w:val="000000"/>
          <w:sz w:val="20"/>
          <w:szCs w:val="20"/>
        </w:rPr>
        <w:t xml:space="preserve">Identifier différentes situations dans lesquelles le développement d'une </w:t>
      </w:r>
      <w:proofErr w:type="spellStart"/>
      <w:r w:rsidRPr="001156C2">
        <w:rPr>
          <w:rFonts w:ascii="Century Schoolbook" w:hAnsi="Century Schoolbook"/>
          <w:color w:val="000000"/>
          <w:sz w:val="20"/>
          <w:szCs w:val="20"/>
        </w:rPr>
        <w:t>communautique</w:t>
      </w:r>
      <w:proofErr w:type="spellEnd"/>
      <w:r w:rsidRPr="001156C2">
        <w:rPr>
          <w:rFonts w:ascii="Century Schoolbook" w:hAnsi="Century Schoolbook"/>
          <w:color w:val="000000"/>
          <w:sz w:val="20"/>
          <w:szCs w:val="20"/>
        </w:rPr>
        <w:t xml:space="preserve"> peut-être pertinent et les bénéfices envisagés.</w:t>
      </w:r>
    </w:p>
    <w:p w:rsidR="001123F3" w:rsidRPr="001156C2" w:rsidRDefault="001123F3" w:rsidP="001123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1156C2">
        <w:rPr>
          <w:rFonts w:ascii="Century Schoolbook" w:hAnsi="Century Schoolbook"/>
          <w:color w:val="000000"/>
          <w:sz w:val="20"/>
          <w:szCs w:val="20"/>
        </w:rPr>
        <w:t>Connaître les principes du</w:t>
      </w:r>
      <w:r w:rsidRPr="007C7CE7">
        <w:rPr>
          <w:rFonts w:ascii="Century Schoolbook" w:hAnsi="Century Schoolbook"/>
          <w:color w:val="000000"/>
          <w:sz w:val="20"/>
          <w:szCs w:val="20"/>
        </w:rPr>
        <w:t> </w:t>
      </w:r>
      <w:r w:rsidRPr="001156C2">
        <w:rPr>
          <w:rFonts w:ascii="Century Schoolbook" w:hAnsi="Century Schoolbook"/>
          <w:i/>
          <w:iCs/>
          <w:color w:val="000000"/>
          <w:sz w:val="20"/>
          <w:szCs w:val="20"/>
        </w:rPr>
        <w:t>design participatif</w:t>
      </w:r>
      <w:r w:rsidRPr="001156C2">
        <w:rPr>
          <w:rFonts w:ascii="Century Schoolbook" w:hAnsi="Century Schoolbook"/>
          <w:color w:val="000000"/>
          <w:sz w:val="20"/>
          <w:szCs w:val="20"/>
        </w:rPr>
        <w:t>.</w:t>
      </w:r>
    </w:p>
    <w:p w:rsidR="001123F3" w:rsidRPr="001156C2" w:rsidRDefault="001123F3" w:rsidP="001123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1156C2">
        <w:rPr>
          <w:rFonts w:ascii="Century Schoolbook" w:hAnsi="Century Schoolbook"/>
          <w:color w:val="000000"/>
          <w:sz w:val="20"/>
          <w:szCs w:val="20"/>
        </w:rPr>
        <w:t xml:space="preserve">Savoir sélectionner des outils de réseautique appropriés à l'établissement d'une </w:t>
      </w:r>
      <w:proofErr w:type="spellStart"/>
      <w:r w:rsidRPr="001156C2">
        <w:rPr>
          <w:rFonts w:ascii="Century Schoolbook" w:hAnsi="Century Schoolbook"/>
          <w:color w:val="000000"/>
          <w:sz w:val="20"/>
          <w:szCs w:val="20"/>
        </w:rPr>
        <w:t>communautique</w:t>
      </w:r>
      <w:proofErr w:type="spellEnd"/>
      <w:r w:rsidRPr="001156C2">
        <w:rPr>
          <w:rFonts w:ascii="Century Schoolbook" w:hAnsi="Century Schoolbook"/>
          <w:color w:val="000000"/>
          <w:sz w:val="20"/>
          <w:szCs w:val="20"/>
        </w:rPr>
        <w:t xml:space="preserve"> en fonction des caractéristiques qu'on veut lui donner.</w:t>
      </w:r>
    </w:p>
    <w:p w:rsidR="001123F3" w:rsidRPr="001156C2" w:rsidRDefault="001123F3" w:rsidP="001123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1156C2">
        <w:rPr>
          <w:rFonts w:ascii="Century Schoolbook" w:hAnsi="Century Schoolbook"/>
          <w:color w:val="000000"/>
          <w:sz w:val="20"/>
          <w:szCs w:val="20"/>
        </w:rPr>
        <w:t xml:space="preserve">Connaître les principales difficultés généralement rencontrées dans le développement d'une </w:t>
      </w:r>
      <w:proofErr w:type="spellStart"/>
      <w:r w:rsidRPr="001156C2">
        <w:rPr>
          <w:rFonts w:ascii="Century Schoolbook" w:hAnsi="Century Schoolbook"/>
          <w:color w:val="000000"/>
          <w:sz w:val="20"/>
          <w:szCs w:val="20"/>
        </w:rPr>
        <w:t>communautique</w:t>
      </w:r>
      <w:proofErr w:type="spellEnd"/>
      <w:r w:rsidRPr="001156C2">
        <w:rPr>
          <w:rFonts w:ascii="Century Schoolbook" w:hAnsi="Century Schoolbook"/>
          <w:color w:val="000000"/>
          <w:sz w:val="20"/>
          <w:szCs w:val="20"/>
        </w:rPr>
        <w:t xml:space="preserve"> et être capable d'adopter un point de vue critique sur des expériences de </w:t>
      </w:r>
      <w:proofErr w:type="spellStart"/>
      <w:r w:rsidRPr="001156C2">
        <w:rPr>
          <w:rFonts w:ascii="Century Schoolbook" w:hAnsi="Century Schoolbook"/>
          <w:color w:val="000000"/>
          <w:sz w:val="20"/>
          <w:szCs w:val="20"/>
        </w:rPr>
        <w:t>communautiques</w:t>
      </w:r>
      <w:proofErr w:type="spellEnd"/>
      <w:r w:rsidRPr="001156C2">
        <w:rPr>
          <w:rFonts w:ascii="Century Schoolbook" w:hAnsi="Century Schoolbook"/>
          <w:color w:val="000000"/>
          <w:sz w:val="20"/>
          <w:szCs w:val="20"/>
        </w:rPr>
        <w:t xml:space="preserve"> en cours.</w:t>
      </w:r>
    </w:p>
    <w:p w:rsidR="001123F3" w:rsidRPr="001156C2" w:rsidRDefault="001123F3" w:rsidP="001123F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Schoolbook" w:hAnsi="Century Schoolbook"/>
          <w:color w:val="000000"/>
          <w:sz w:val="20"/>
          <w:szCs w:val="20"/>
        </w:rPr>
      </w:pPr>
      <w:r w:rsidRPr="001156C2">
        <w:rPr>
          <w:rFonts w:ascii="Century Schoolbook" w:hAnsi="Century Schoolbook"/>
          <w:color w:val="000000"/>
          <w:sz w:val="20"/>
          <w:szCs w:val="20"/>
        </w:rPr>
        <w:t xml:space="preserve">Esquisser la scénarisation (ou devis) d'un projet de </w:t>
      </w:r>
      <w:proofErr w:type="spellStart"/>
      <w:r w:rsidRPr="001156C2">
        <w:rPr>
          <w:rFonts w:ascii="Century Schoolbook" w:hAnsi="Century Schoolbook"/>
          <w:color w:val="000000"/>
          <w:sz w:val="20"/>
          <w:szCs w:val="20"/>
        </w:rPr>
        <w:t>communautique</w:t>
      </w:r>
      <w:proofErr w:type="spellEnd"/>
      <w:r w:rsidRPr="001156C2">
        <w:rPr>
          <w:rFonts w:ascii="Century Schoolbook" w:hAnsi="Century Schoolbook"/>
          <w:color w:val="000000"/>
          <w:sz w:val="20"/>
          <w:szCs w:val="20"/>
        </w:rPr>
        <w:t>.</w:t>
      </w:r>
    </w:p>
    <w:p w:rsidR="001123F3" w:rsidRPr="001156C2" w:rsidRDefault="001123F3" w:rsidP="001123F3">
      <w:pPr>
        <w:rPr>
          <w:b/>
          <w:bCs/>
          <w:sz w:val="40"/>
          <w:szCs w:val="40"/>
        </w:rPr>
      </w:pPr>
      <w:r w:rsidRPr="001156C2">
        <w:rPr>
          <w:b/>
          <w:bCs/>
          <w:sz w:val="40"/>
          <w:szCs w:val="40"/>
        </w:rPr>
        <w:t>Plan :</w:t>
      </w:r>
    </w:p>
    <w:p w:rsidR="001123F3" w:rsidRPr="001156C2" w:rsidRDefault="001123F3" w:rsidP="001123F3">
      <w:pPr>
        <w:rPr>
          <w:rFonts w:asciiTheme="minorHAnsi" w:hAnsiTheme="minorHAnsi"/>
          <w:color w:val="000000"/>
        </w:rPr>
      </w:pPr>
      <w:r w:rsidRPr="001156C2">
        <w:rPr>
          <w:rFonts w:asciiTheme="minorHAnsi" w:hAnsiTheme="minorHAnsi"/>
          <w:b/>
          <w:bCs/>
          <w:color w:val="000000"/>
        </w:rPr>
        <w:t>INTRODUCTION :</w:t>
      </w:r>
      <w:r w:rsidRPr="007C7CE7">
        <w:rPr>
          <w:rFonts w:asciiTheme="minorHAnsi" w:hAnsiTheme="minorHAnsi"/>
          <w:b/>
          <w:bCs/>
          <w:color w:val="000000"/>
        </w:rPr>
        <w:t> </w:t>
      </w:r>
      <w:r w:rsidRPr="001156C2">
        <w:rPr>
          <w:rFonts w:asciiTheme="minorHAnsi" w:hAnsiTheme="minorHAnsi"/>
          <w:b/>
          <w:bCs/>
          <w:color w:val="000000"/>
        </w:rPr>
        <w:br/>
      </w:r>
      <w:r w:rsidRPr="001156C2">
        <w:rPr>
          <w:rFonts w:asciiTheme="minorHAnsi" w:hAnsiTheme="minorHAnsi"/>
          <w:color w:val="000000"/>
        </w:rPr>
        <w:t xml:space="preserve">1- Concepts fondamentaux : de la communauté à la </w:t>
      </w:r>
      <w:proofErr w:type="spellStart"/>
      <w:r w:rsidRPr="001156C2">
        <w:rPr>
          <w:rFonts w:asciiTheme="minorHAnsi" w:hAnsiTheme="minorHAnsi"/>
          <w:color w:val="000000"/>
        </w:rPr>
        <w:t>communautique</w:t>
      </w:r>
      <w:proofErr w:type="spellEnd"/>
      <w:r w:rsidRPr="001156C2">
        <w:rPr>
          <w:rFonts w:asciiTheme="minorHAnsi" w:hAnsiTheme="minorHAnsi"/>
          <w:color w:val="000000"/>
        </w:rPr>
        <w:t xml:space="preserve"> </w:t>
      </w:r>
      <w:r w:rsidRPr="001156C2">
        <w:rPr>
          <w:rFonts w:asciiTheme="minorHAnsi" w:hAnsiTheme="minorHAnsi"/>
          <w:color w:val="000000"/>
        </w:rPr>
        <w:br/>
        <w:t>notion de communauté</w:t>
      </w:r>
      <w:r w:rsidRPr="001156C2">
        <w:rPr>
          <w:rFonts w:asciiTheme="minorHAnsi" w:hAnsiTheme="minorHAnsi"/>
          <w:color w:val="000000"/>
        </w:rPr>
        <w:br/>
        <w:t>qu'est-ce qu'une communauté virtuelle ?</w:t>
      </w:r>
      <w:r w:rsidRPr="001156C2">
        <w:rPr>
          <w:rFonts w:asciiTheme="minorHAnsi" w:hAnsiTheme="minorHAnsi"/>
          <w:color w:val="000000"/>
        </w:rPr>
        <w:br/>
        <w:t>-        rappels sur la notion de virtualité</w:t>
      </w:r>
      <w:r w:rsidRPr="001156C2">
        <w:rPr>
          <w:rFonts w:asciiTheme="minorHAnsi" w:hAnsiTheme="minorHAnsi"/>
          <w:color w:val="000000"/>
        </w:rPr>
        <w:br/>
        <w:t>-        principales positions philosophiques</w:t>
      </w:r>
      <w:r w:rsidRPr="001156C2">
        <w:rPr>
          <w:rFonts w:asciiTheme="minorHAnsi" w:hAnsiTheme="minorHAnsi"/>
          <w:color w:val="000000"/>
        </w:rPr>
        <w:br/>
        <w:t xml:space="preserve">définition de la </w:t>
      </w:r>
      <w:proofErr w:type="spellStart"/>
      <w:r w:rsidRPr="001156C2">
        <w:rPr>
          <w:rFonts w:asciiTheme="minorHAnsi" w:hAnsiTheme="minorHAnsi"/>
          <w:color w:val="000000"/>
        </w:rPr>
        <w:t>communautique</w:t>
      </w:r>
      <w:proofErr w:type="spellEnd"/>
    </w:p>
    <w:p w:rsidR="001123F3" w:rsidRPr="001156C2" w:rsidRDefault="001123F3" w:rsidP="001123F3">
      <w:pPr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1156C2">
        <w:rPr>
          <w:rFonts w:asciiTheme="minorHAnsi" w:hAnsiTheme="minorHAnsi"/>
          <w:color w:val="000000"/>
        </w:rPr>
        <w:t>un organisme sociotechnique</w:t>
      </w:r>
    </w:p>
    <w:p w:rsidR="001123F3" w:rsidRPr="001156C2" w:rsidRDefault="001123F3" w:rsidP="001123F3">
      <w:pPr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1156C2">
        <w:rPr>
          <w:rFonts w:asciiTheme="minorHAnsi" w:hAnsiTheme="minorHAnsi"/>
          <w:color w:val="000000"/>
        </w:rPr>
        <w:t>un domaine de recherche</w:t>
      </w:r>
    </w:p>
    <w:p w:rsidR="001123F3" w:rsidRPr="001156C2" w:rsidRDefault="001123F3" w:rsidP="001123F3">
      <w:pPr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1156C2">
        <w:rPr>
          <w:rFonts w:asciiTheme="minorHAnsi" w:hAnsiTheme="minorHAnsi"/>
          <w:color w:val="000000"/>
        </w:rPr>
        <w:t>une méthode d'action psychosociale</w:t>
      </w:r>
    </w:p>
    <w:p w:rsidR="001123F3" w:rsidRPr="007C7CE7" w:rsidRDefault="001123F3" w:rsidP="001123F3">
      <w:pPr>
        <w:rPr>
          <w:rFonts w:asciiTheme="minorHAnsi" w:hAnsiTheme="minorHAnsi"/>
          <w:color w:val="000000"/>
        </w:rPr>
      </w:pPr>
      <w:r w:rsidRPr="007C7CE7">
        <w:rPr>
          <w:rFonts w:asciiTheme="minorHAnsi" w:hAnsiTheme="minorHAnsi"/>
          <w:color w:val="000000"/>
        </w:rPr>
        <w:br/>
      </w:r>
      <w:r w:rsidRPr="007C7CE7">
        <w:rPr>
          <w:rFonts w:asciiTheme="minorHAnsi" w:hAnsiTheme="minorHAnsi"/>
          <w:b/>
          <w:bCs/>
          <w:color w:val="000000"/>
        </w:rPr>
        <w:t xml:space="preserve">PARTIE I : La </w:t>
      </w:r>
      <w:proofErr w:type="spellStart"/>
      <w:r w:rsidRPr="007C7CE7">
        <w:rPr>
          <w:rFonts w:asciiTheme="minorHAnsi" w:hAnsiTheme="minorHAnsi"/>
          <w:b/>
          <w:bCs/>
          <w:color w:val="000000"/>
        </w:rPr>
        <w:t>communautique</w:t>
      </w:r>
      <w:proofErr w:type="spellEnd"/>
      <w:r w:rsidRPr="007C7CE7">
        <w:rPr>
          <w:rFonts w:asciiTheme="minorHAnsi" w:hAnsiTheme="minorHAnsi"/>
          <w:b/>
          <w:bCs/>
          <w:color w:val="000000"/>
        </w:rPr>
        <w:t>, un organisme sociotechnique</w:t>
      </w:r>
      <w:r w:rsidRPr="007C7CE7">
        <w:rPr>
          <w:rFonts w:asciiTheme="minorHAnsi" w:hAnsiTheme="minorHAnsi"/>
          <w:b/>
          <w:bCs/>
          <w:color w:val="000000"/>
        </w:rPr>
        <w:br/>
      </w:r>
      <w:r w:rsidRPr="007C7CE7">
        <w:rPr>
          <w:rFonts w:asciiTheme="minorHAnsi" w:hAnsiTheme="minorHAnsi"/>
          <w:color w:val="000000"/>
        </w:rPr>
        <w:br/>
        <w:t xml:space="preserve">2- Exemples et classification des communautés électroniques </w:t>
      </w:r>
      <w:r w:rsidRPr="007C7CE7">
        <w:rPr>
          <w:rFonts w:asciiTheme="minorHAnsi" w:hAnsiTheme="minorHAnsi"/>
          <w:color w:val="000000"/>
        </w:rPr>
        <w:br/>
      </w:r>
      <w:r w:rsidRPr="007C7CE7">
        <w:rPr>
          <w:rFonts w:asciiTheme="minorHAnsi" w:hAnsiTheme="minorHAnsi"/>
          <w:color w:val="000000"/>
        </w:rPr>
        <w:br/>
      </w:r>
      <w:r w:rsidRPr="007C7CE7">
        <w:rPr>
          <w:rFonts w:asciiTheme="minorHAnsi" w:hAnsiTheme="minorHAnsi"/>
          <w:b/>
          <w:bCs/>
          <w:color w:val="000000"/>
        </w:rPr>
        <w:t xml:space="preserve">PARTIE II : La </w:t>
      </w:r>
      <w:proofErr w:type="spellStart"/>
      <w:r w:rsidRPr="007C7CE7">
        <w:rPr>
          <w:rFonts w:asciiTheme="minorHAnsi" w:hAnsiTheme="minorHAnsi"/>
          <w:b/>
          <w:bCs/>
          <w:color w:val="000000"/>
        </w:rPr>
        <w:t>communautique</w:t>
      </w:r>
      <w:proofErr w:type="spellEnd"/>
      <w:r w:rsidRPr="007C7CE7">
        <w:rPr>
          <w:rFonts w:asciiTheme="minorHAnsi" w:hAnsiTheme="minorHAnsi"/>
          <w:b/>
          <w:bCs/>
          <w:color w:val="000000"/>
        </w:rPr>
        <w:t>, un domaine de recherche</w:t>
      </w:r>
      <w:r w:rsidRPr="007C7CE7">
        <w:rPr>
          <w:rFonts w:asciiTheme="minorHAnsi" w:hAnsiTheme="minorHAnsi"/>
          <w:b/>
          <w:bCs/>
          <w:color w:val="000000"/>
        </w:rPr>
        <w:br/>
      </w:r>
      <w:r w:rsidRPr="007C7CE7">
        <w:rPr>
          <w:rFonts w:asciiTheme="minorHAnsi" w:hAnsiTheme="minorHAnsi"/>
          <w:color w:val="000000"/>
        </w:rPr>
        <w:br/>
        <w:t xml:space="preserve">3- Dynamique des groupes virtuels </w:t>
      </w:r>
      <w:r w:rsidRPr="007C7CE7">
        <w:rPr>
          <w:rFonts w:asciiTheme="minorHAnsi" w:hAnsiTheme="minorHAnsi"/>
          <w:color w:val="000000"/>
        </w:rPr>
        <w:br/>
        <w:t xml:space="preserve">4- Méthodes pour l'étude des communautés électroniques </w:t>
      </w:r>
      <w:r w:rsidRPr="007C7CE7">
        <w:rPr>
          <w:rFonts w:asciiTheme="minorHAnsi" w:hAnsiTheme="minorHAnsi"/>
          <w:color w:val="000000"/>
        </w:rPr>
        <w:br/>
      </w:r>
      <w:r w:rsidRPr="007C7CE7">
        <w:rPr>
          <w:rFonts w:asciiTheme="minorHAnsi" w:hAnsiTheme="minorHAnsi"/>
          <w:color w:val="000000"/>
        </w:rPr>
        <w:br/>
      </w:r>
      <w:r w:rsidRPr="007C7CE7">
        <w:rPr>
          <w:rFonts w:asciiTheme="minorHAnsi" w:hAnsiTheme="minorHAnsi"/>
          <w:b/>
          <w:bCs/>
          <w:color w:val="000000"/>
        </w:rPr>
        <w:lastRenderedPageBreak/>
        <w:t xml:space="preserve">PARTIE III : La </w:t>
      </w:r>
      <w:proofErr w:type="spellStart"/>
      <w:r w:rsidRPr="007C7CE7">
        <w:rPr>
          <w:rFonts w:asciiTheme="minorHAnsi" w:hAnsiTheme="minorHAnsi"/>
          <w:b/>
          <w:bCs/>
          <w:color w:val="000000"/>
        </w:rPr>
        <w:t>communautique</w:t>
      </w:r>
      <w:proofErr w:type="spellEnd"/>
      <w:r w:rsidRPr="007C7CE7">
        <w:rPr>
          <w:rFonts w:asciiTheme="minorHAnsi" w:hAnsiTheme="minorHAnsi"/>
          <w:b/>
          <w:bCs/>
          <w:color w:val="000000"/>
        </w:rPr>
        <w:t xml:space="preserve"> en action</w:t>
      </w:r>
      <w:r w:rsidRPr="007C7CE7">
        <w:rPr>
          <w:rFonts w:asciiTheme="minorHAnsi" w:hAnsiTheme="minorHAnsi"/>
          <w:b/>
          <w:bCs/>
          <w:color w:val="000000"/>
        </w:rPr>
        <w:br/>
      </w:r>
      <w:r w:rsidRPr="007C7CE7">
        <w:rPr>
          <w:rFonts w:asciiTheme="minorHAnsi" w:hAnsiTheme="minorHAnsi"/>
          <w:color w:val="000000"/>
        </w:rPr>
        <w:br/>
        <w:t xml:space="preserve">5- Applications des </w:t>
      </w:r>
      <w:proofErr w:type="spellStart"/>
      <w:r w:rsidRPr="007C7CE7">
        <w:rPr>
          <w:rFonts w:asciiTheme="minorHAnsi" w:hAnsiTheme="minorHAnsi"/>
          <w:color w:val="000000"/>
        </w:rPr>
        <w:t>communautiques</w:t>
      </w:r>
      <w:proofErr w:type="spellEnd"/>
      <w:r w:rsidRPr="007C7CE7">
        <w:rPr>
          <w:rFonts w:asciiTheme="minorHAnsi" w:hAnsiTheme="minorHAnsi"/>
          <w:color w:val="000000"/>
        </w:rPr>
        <w:t> </w:t>
      </w:r>
      <w:r w:rsidRPr="007C7CE7">
        <w:rPr>
          <w:rFonts w:asciiTheme="minorHAnsi" w:hAnsiTheme="minorHAnsi"/>
          <w:color w:val="000000"/>
        </w:rPr>
        <w:br/>
        <w:t xml:space="preserve">5a-        À une collectivité </w:t>
      </w:r>
      <w:proofErr w:type="spellStart"/>
      <w:r w:rsidRPr="007C7CE7">
        <w:rPr>
          <w:rFonts w:asciiTheme="minorHAnsi" w:hAnsiTheme="minorHAnsi"/>
          <w:color w:val="000000"/>
        </w:rPr>
        <w:t>pré-existante</w:t>
      </w:r>
      <w:proofErr w:type="spellEnd"/>
      <w:r w:rsidRPr="007C7CE7">
        <w:rPr>
          <w:rFonts w:asciiTheme="minorHAnsi" w:hAnsiTheme="minorHAnsi"/>
          <w:color w:val="000000"/>
        </w:rPr>
        <w:t xml:space="preserve"> : </w:t>
      </w:r>
      <w:r w:rsidRPr="007C7CE7">
        <w:rPr>
          <w:rFonts w:asciiTheme="minorHAnsi" w:hAnsiTheme="minorHAnsi"/>
          <w:color w:val="000000"/>
        </w:rPr>
        <w:br/>
        <w:t>- Le milieu organisationnel</w:t>
      </w:r>
      <w:r w:rsidRPr="007C7CE7">
        <w:rPr>
          <w:rFonts w:asciiTheme="minorHAnsi" w:hAnsiTheme="minorHAnsi"/>
          <w:color w:val="000000"/>
        </w:rPr>
        <w:br/>
        <w:t>- Le milieu communautaire</w:t>
      </w:r>
      <w:r w:rsidRPr="007C7CE7">
        <w:rPr>
          <w:rFonts w:asciiTheme="minorHAnsi" w:hAnsiTheme="minorHAnsi"/>
          <w:color w:val="000000"/>
        </w:rPr>
        <w:br/>
        <w:t xml:space="preserve">5b- À la réalisation d'un projet original  : </w:t>
      </w:r>
      <w:r w:rsidRPr="007C7CE7">
        <w:rPr>
          <w:rFonts w:asciiTheme="minorHAnsi" w:hAnsiTheme="minorHAnsi"/>
          <w:color w:val="000000"/>
        </w:rPr>
        <w:br/>
        <w:t xml:space="preserve">- </w:t>
      </w:r>
      <w:proofErr w:type="spellStart"/>
      <w:r w:rsidRPr="007C7CE7">
        <w:rPr>
          <w:rFonts w:asciiTheme="minorHAnsi" w:hAnsiTheme="minorHAnsi"/>
          <w:color w:val="000000"/>
        </w:rPr>
        <w:t>Communautiques</w:t>
      </w:r>
      <w:proofErr w:type="spellEnd"/>
      <w:r w:rsidRPr="007C7CE7">
        <w:rPr>
          <w:rFonts w:asciiTheme="minorHAnsi" w:hAnsiTheme="minorHAnsi"/>
          <w:color w:val="000000"/>
        </w:rPr>
        <w:t xml:space="preserve"> pédagogiques</w:t>
      </w:r>
      <w:r w:rsidRPr="007C7CE7">
        <w:rPr>
          <w:rFonts w:asciiTheme="minorHAnsi" w:hAnsiTheme="minorHAnsi"/>
          <w:color w:val="000000"/>
        </w:rPr>
        <w:br/>
        <w:t xml:space="preserve">- </w:t>
      </w:r>
      <w:proofErr w:type="spellStart"/>
      <w:r w:rsidRPr="007C7CE7">
        <w:rPr>
          <w:rFonts w:asciiTheme="minorHAnsi" w:hAnsiTheme="minorHAnsi"/>
          <w:color w:val="000000"/>
        </w:rPr>
        <w:t>Communautiques</w:t>
      </w:r>
      <w:proofErr w:type="spellEnd"/>
      <w:r w:rsidRPr="007C7CE7">
        <w:rPr>
          <w:rFonts w:asciiTheme="minorHAnsi" w:hAnsiTheme="minorHAnsi"/>
          <w:color w:val="000000"/>
        </w:rPr>
        <w:t xml:space="preserve"> professionnelles</w:t>
      </w:r>
      <w:r w:rsidRPr="007C7CE7">
        <w:rPr>
          <w:rFonts w:asciiTheme="minorHAnsi" w:hAnsiTheme="minorHAnsi"/>
          <w:color w:val="000000"/>
        </w:rPr>
        <w:br/>
        <w:t xml:space="preserve">- </w:t>
      </w:r>
      <w:proofErr w:type="spellStart"/>
      <w:r w:rsidRPr="007C7CE7">
        <w:rPr>
          <w:rFonts w:asciiTheme="minorHAnsi" w:hAnsiTheme="minorHAnsi"/>
          <w:color w:val="000000"/>
        </w:rPr>
        <w:t>Communautiques</w:t>
      </w:r>
      <w:proofErr w:type="spellEnd"/>
      <w:r w:rsidRPr="007C7CE7">
        <w:rPr>
          <w:rFonts w:asciiTheme="minorHAnsi" w:hAnsiTheme="minorHAnsi"/>
          <w:color w:val="000000"/>
        </w:rPr>
        <w:t xml:space="preserve"> de loisir</w:t>
      </w:r>
      <w:r w:rsidRPr="007C7CE7">
        <w:rPr>
          <w:rFonts w:asciiTheme="minorHAnsi" w:hAnsiTheme="minorHAnsi"/>
          <w:color w:val="000000"/>
        </w:rPr>
        <w:br/>
      </w:r>
      <w:r w:rsidRPr="007C7CE7">
        <w:rPr>
          <w:rFonts w:asciiTheme="minorHAnsi" w:hAnsiTheme="minorHAnsi"/>
          <w:color w:val="000000"/>
        </w:rPr>
        <w:br/>
        <w:t xml:space="preserve">6- Aperçu de la théorie du design participatif </w:t>
      </w:r>
      <w:r w:rsidRPr="007C7CE7">
        <w:rPr>
          <w:rFonts w:asciiTheme="minorHAnsi" w:hAnsiTheme="minorHAnsi"/>
          <w:color w:val="000000"/>
        </w:rPr>
        <w:br/>
      </w:r>
      <w:r w:rsidRPr="007C7CE7">
        <w:rPr>
          <w:rFonts w:asciiTheme="minorHAnsi" w:hAnsiTheme="minorHAnsi"/>
          <w:color w:val="000000"/>
        </w:rPr>
        <w:br/>
        <w:t xml:space="preserve">7- Fonctionnement d'une </w:t>
      </w:r>
      <w:proofErr w:type="spellStart"/>
      <w:r w:rsidRPr="007C7CE7">
        <w:rPr>
          <w:rFonts w:asciiTheme="minorHAnsi" w:hAnsiTheme="minorHAnsi"/>
          <w:color w:val="000000"/>
        </w:rPr>
        <w:t>communautique</w:t>
      </w:r>
      <w:proofErr w:type="spellEnd"/>
      <w:r w:rsidRPr="007C7CE7">
        <w:rPr>
          <w:rFonts w:asciiTheme="minorHAnsi" w:hAnsiTheme="minorHAnsi"/>
          <w:color w:val="000000"/>
        </w:rPr>
        <w:t xml:space="preserve"> à développement contrôlé</w:t>
      </w:r>
      <w:r w:rsidRPr="007C7CE7">
        <w:rPr>
          <w:rFonts w:asciiTheme="minorHAnsi" w:hAnsiTheme="minorHAnsi"/>
          <w:color w:val="000000"/>
        </w:rPr>
        <w:br/>
      </w:r>
    </w:p>
    <w:p w:rsidR="001123F3" w:rsidRPr="007C7CE7" w:rsidRDefault="001123F3" w:rsidP="001123F3">
      <w:pPr>
        <w:rPr>
          <w:rFonts w:asciiTheme="minorHAnsi" w:hAnsiTheme="minorHAnsi"/>
          <w:color w:val="000000"/>
        </w:rPr>
      </w:pPr>
      <w:r w:rsidRPr="007C7CE7">
        <w:rPr>
          <w:rFonts w:asciiTheme="minorHAnsi" w:hAnsiTheme="minorHAnsi"/>
          <w:color w:val="000000"/>
        </w:rPr>
        <w:t xml:space="preserve">7a- Structure et gestion de la communication : </w:t>
      </w:r>
      <w:r w:rsidRPr="007C7CE7">
        <w:rPr>
          <w:rFonts w:asciiTheme="minorHAnsi" w:hAnsiTheme="minorHAnsi"/>
          <w:color w:val="000000"/>
        </w:rPr>
        <w:br/>
        <w:t>- Le rôle de l'équipe d'animation</w:t>
      </w:r>
      <w:r w:rsidRPr="007C7CE7">
        <w:rPr>
          <w:rFonts w:asciiTheme="minorHAnsi" w:hAnsiTheme="minorHAnsi"/>
          <w:color w:val="000000"/>
        </w:rPr>
        <w:br/>
        <w:t>- Les outils logiciels : interfaces, collecticiels, automates</w:t>
      </w:r>
      <w:r w:rsidRPr="007C7CE7">
        <w:rPr>
          <w:rFonts w:asciiTheme="minorHAnsi" w:hAnsiTheme="minorHAnsi"/>
          <w:color w:val="000000"/>
        </w:rPr>
        <w:br/>
        <w:t xml:space="preserve">7b- Principaux problèmes rencontrés : </w:t>
      </w:r>
      <w:r w:rsidRPr="007C7CE7">
        <w:rPr>
          <w:rFonts w:asciiTheme="minorHAnsi" w:hAnsiTheme="minorHAnsi"/>
          <w:color w:val="000000"/>
        </w:rPr>
        <w:br/>
        <w:t>- Aspects psychosociaux </w:t>
      </w:r>
      <w:r w:rsidRPr="007C7CE7">
        <w:rPr>
          <w:rFonts w:asciiTheme="minorHAnsi" w:hAnsiTheme="minorHAnsi"/>
          <w:color w:val="000000"/>
        </w:rPr>
        <w:br/>
        <w:t>- Aspects financiers</w:t>
      </w:r>
      <w:r w:rsidRPr="007C7CE7">
        <w:rPr>
          <w:rFonts w:asciiTheme="minorHAnsi" w:hAnsiTheme="minorHAnsi"/>
          <w:color w:val="000000"/>
        </w:rPr>
        <w:br/>
        <w:t>- Aspects éthiques</w:t>
      </w:r>
    </w:p>
    <w:p w:rsidR="001123F3" w:rsidRPr="007C7CE7" w:rsidRDefault="001123F3" w:rsidP="001123F3">
      <w:pPr>
        <w:rPr>
          <w:rFonts w:asciiTheme="minorHAnsi" w:hAnsiTheme="minorHAnsi"/>
          <w:color w:val="000000"/>
        </w:rPr>
      </w:pPr>
    </w:p>
    <w:p w:rsidR="001123F3" w:rsidRPr="007C7CE7" w:rsidRDefault="001123F3" w:rsidP="001123F3">
      <w:pPr>
        <w:jc w:val="both"/>
        <w:rPr>
          <w:rFonts w:asciiTheme="minorHAnsi" w:hAnsiTheme="minorHAnsi"/>
          <w:color w:val="000000"/>
        </w:rPr>
      </w:pPr>
      <w:r w:rsidRPr="007C7CE7">
        <w:rPr>
          <w:rFonts w:asciiTheme="minorHAnsi" w:hAnsiTheme="minorHAnsi"/>
          <w:color w:val="000000"/>
        </w:rPr>
        <w:t>8 - Création d'une communauté virtuelle</w:t>
      </w:r>
    </w:p>
    <w:p w:rsidR="001123F3" w:rsidRPr="007C7CE7" w:rsidRDefault="001123F3" w:rsidP="001123F3">
      <w:pPr>
        <w:jc w:val="both"/>
        <w:rPr>
          <w:rFonts w:asciiTheme="minorHAnsi" w:hAnsiTheme="minorHAnsi"/>
          <w:color w:val="000000"/>
        </w:rPr>
      </w:pPr>
      <w:r w:rsidRPr="007C7CE7">
        <w:rPr>
          <w:rFonts w:asciiTheme="minorHAnsi" w:hAnsiTheme="minorHAnsi"/>
          <w:color w:val="000000"/>
        </w:rPr>
        <w:t>Cette unité fournit un guide qui vous aidera à créer votre communauté virtuelle, à introduire le concept de communication virtuelle dans votre organisation, à comprendre les catégories de personnel nécessaires, les choix techniques à faire, ainsi que la planification des activités de promotion, de formation et d'évaluation.</w:t>
      </w:r>
      <w:r w:rsidRPr="007C7CE7">
        <w:rPr>
          <w:rFonts w:asciiTheme="minorHAnsi" w:hAnsiTheme="minorHAnsi"/>
          <w:color w:val="000000"/>
        </w:rPr>
        <w:br/>
      </w:r>
      <w:r w:rsidRPr="007C7CE7">
        <w:rPr>
          <w:rFonts w:asciiTheme="minorHAnsi" w:hAnsiTheme="minorHAnsi"/>
          <w:color w:val="000000"/>
        </w:rPr>
        <w:br/>
      </w:r>
      <w:r w:rsidRPr="007C7CE7">
        <w:rPr>
          <w:rFonts w:asciiTheme="minorHAnsi" w:hAnsiTheme="minorHAnsi"/>
          <w:b/>
          <w:bCs/>
          <w:color w:val="000000"/>
        </w:rPr>
        <w:t>CONCLUSION : </w:t>
      </w:r>
      <w:r w:rsidRPr="007C7CE7">
        <w:rPr>
          <w:rFonts w:asciiTheme="minorHAnsi" w:hAnsiTheme="minorHAnsi"/>
          <w:b/>
          <w:bCs/>
          <w:color w:val="000000"/>
        </w:rPr>
        <w:br/>
      </w:r>
      <w:r w:rsidRPr="007C7CE7">
        <w:rPr>
          <w:rFonts w:asciiTheme="minorHAnsi" w:hAnsiTheme="minorHAnsi"/>
          <w:color w:val="000000"/>
        </w:rPr>
        <w:br/>
        <w:t xml:space="preserve">9- Les principales étapes d'un projet de </w:t>
      </w:r>
      <w:proofErr w:type="spellStart"/>
      <w:r w:rsidRPr="007C7CE7">
        <w:rPr>
          <w:rFonts w:asciiTheme="minorHAnsi" w:hAnsiTheme="minorHAnsi"/>
          <w:color w:val="000000"/>
        </w:rPr>
        <w:t>communautique</w:t>
      </w:r>
      <w:proofErr w:type="spellEnd"/>
      <w:r w:rsidRPr="007C7CE7">
        <w:rPr>
          <w:rFonts w:asciiTheme="minorHAnsi" w:hAnsiTheme="minorHAnsi"/>
          <w:color w:val="000000"/>
        </w:rPr>
        <w:t xml:space="preserve"> </w:t>
      </w:r>
    </w:p>
    <w:p w:rsidR="001123F3" w:rsidRDefault="001123F3" w:rsidP="001123F3">
      <w:pPr>
        <w:spacing w:after="200" w:line="276" w:lineRule="auto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br w:type="page"/>
      </w:r>
    </w:p>
    <w:p w:rsidR="00E26E37" w:rsidRPr="006150F4" w:rsidRDefault="00E26E37" w:rsidP="001123F3">
      <w:pPr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lastRenderedPageBreak/>
        <w:t xml:space="preserve">ECUE n° </w:t>
      </w:r>
      <w:r w:rsidR="001123F3">
        <w:rPr>
          <w:rFonts w:eastAsia="Rockwell"/>
          <w:b/>
          <w:bCs/>
          <w:color w:val="0000FF"/>
          <w:sz w:val="32"/>
          <w:szCs w:val="32"/>
          <w:lang w:bidi="ar-SA"/>
        </w:rPr>
        <w:t>2</w:t>
      </w:r>
      <w:r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 </w:t>
      </w:r>
      <w:r w:rsidR="006150F4" w:rsidRPr="006150F4">
        <w:rPr>
          <w:rFonts w:eastAsia="Rockwell"/>
          <w:b/>
          <w:bCs/>
          <w:color w:val="0000FF"/>
          <w:sz w:val="32"/>
          <w:szCs w:val="32"/>
          <w:lang w:bidi="ar-SA"/>
        </w:rPr>
        <w:t>Veille Concurrentielle</w:t>
      </w:r>
      <w:r w:rsidRPr="006150F4"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 </w:t>
      </w:r>
    </w:p>
    <w:p w:rsidR="00E26E37" w:rsidRDefault="00E26E37" w:rsidP="00E26E37">
      <w:pPr>
        <w:autoSpaceDE w:val="0"/>
        <w:autoSpaceDN w:val="0"/>
        <w:adjustRightInd w:val="0"/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</w:p>
    <w:p w:rsidR="00E26E37" w:rsidRDefault="00E26E37" w:rsidP="001123F3">
      <w:pPr>
        <w:autoSpaceDE w:val="0"/>
        <w:autoSpaceDN w:val="0"/>
        <w:adjustRightInd w:val="0"/>
        <w:jc w:val="center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t>Code UE</w:t>
      </w:r>
      <w:r w:rsidR="001123F3">
        <w:rPr>
          <w:rFonts w:eastAsia="Rockwell"/>
          <w:b/>
          <w:bCs/>
          <w:color w:val="0000FF"/>
          <w:sz w:val="32"/>
          <w:szCs w:val="32"/>
          <w:lang w:bidi="ar-SA"/>
        </w:rPr>
        <w:t>0</w:t>
      </w:r>
      <w:r w:rsidR="00754937">
        <w:rPr>
          <w:rFonts w:eastAsia="Rockwell"/>
          <w:b/>
          <w:bCs/>
          <w:color w:val="0000FF"/>
          <w:sz w:val="32"/>
          <w:szCs w:val="32"/>
          <w:lang w:bidi="ar-SA"/>
        </w:rPr>
        <w:t>5</w:t>
      </w:r>
    </w:p>
    <w:p w:rsidR="00E26E37" w:rsidRDefault="00E26E37" w:rsidP="00E26E37">
      <w:pPr>
        <w:jc w:val="center"/>
        <w:rPr>
          <w:b/>
          <w:bCs/>
          <w:color w:val="000000"/>
          <w:sz w:val="28"/>
          <w:szCs w:val="28"/>
          <w:lang w:bidi="ar-SA"/>
        </w:rPr>
      </w:pPr>
    </w:p>
    <w:p w:rsidR="00A530D5" w:rsidRPr="00A530D5" w:rsidRDefault="00A530D5" w:rsidP="00A530D5">
      <w:pPr>
        <w:shd w:val="clear" w:color="auto" w:fill="FFFFFF"/>
        <w:spacing w:before="100" w:beforeAutospacing="1"/>
        <w:jc w:val="both"/>
        <w:outlineLvl w:val="3"/>
        <w:rPr>
          <w:rFonts w:asciiTheme="majorBidi" w:hAnsiTheme="majorBidi" w:cstheme="majorBidi"/>
          <w:b/>
          <w:bCs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b/>
          <w:bCs/>
          <w:color w:val="000000" w:themeColor="text1"/>
          <w:lang w:bidi="ar-SA"/>
        </w:rPr>
        <w:t>Objectifs :</w:t>
      </w:r>
    </w:p>
    <w:p w:rsidR="00A530D5" w:rsidRPr="00A530D5" w:rsidRDefault="00A530D5" w:rsidP="00A530D5">
      <w:pPr>
        <w:rPr>
          <w:rFonts w:asciiTheme="majorBidi" w:hAnsiTheme="majorBidi" w:cstheme="majorBidi"/>
          <w:color w:val="000000" w:themeColor="text1"/>
          <w:shd w:val="clear" w:color="auto" w:fill="FFFFFF"/>
          <w:lang w:bidi="ar-SA"/>
        </w:rPr>
      </w:pPr>
    </w:p>
    <w:p w:rsidR="00A530D5" w:rsidRPr="00A530D5" w:rsidRDefault="00A530D5" w:rsidP="00A530D5">
      <w:pPr>
        <w:rPr>
          <w:rFonts w:asciiTheme="majorBidi" w:hAnsiTheme="majorBidi" w:cstheme="majorBidi"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color w:val="000000" w:themeColor="text1"/>
          <w:shd w:val="clear" w:color="auto" w:fill="FFFFFF"/>
          <w:lang w:bidi="ar-SA"/>
        </w:rPr>
        <w:t>L’étudiant doit être capable de :</w:t>
      </w:r>
    </w:p>
    <w:p w:rsidR="00A530D5" w:rsidRPr="00A530D5" w:rsidRDefault="00A530D5" w:rsidP="00A530D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color w:val="000000" w:themeColor="text1"/>
          <w:lang w:bidi="ar-SA"/>
        </w:rPr>
        <w:t>Connaître la démarche de mise en œuvre d’une veille technologique et concurrentielle dans une organisation</w:t>
      </w:r>
    </w:p>
    <w:p w:rsidR="00A530D5" w:rsidRPr="00A530D5" w:rsidRDefault="00A530D5" w:rsidP="00A530D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color w:val="000000" w:themeColor="text1"/>
          <w:lang w:bidi="ar-SA"/>
        </w:rPr>
        <w:t xml:space="preserve">D’élaborer un plan d’actions pour la mise en place et l’exécution </w:t>
      </w:r>
      <w:r w:rsidR="0032479E" w:rsidRPr="00A530D5">
        <w:rPr>
          <w:rFonts w:asciiTheme="majorBidi" w:hAnsiTheme="majorBidi" w:cstheme="majorBidi"/>
          <w:color w:val="000000" w:themeColor="text1"/>
          <w:lang w:bidi="ar-SA"/>
        </w:rPr>
        <w:t>d’une</w:t>
      </w:r>
      <w:r w:rsidRPr="00A530D5">
        <w:rPr>
          <w:rFonts w:asciiTheme="majorBidi" w:hAnsiTheme="majorBidi" w:cstheme="majorBidi"/>
          <w:color w:val="000000" w:themeColor="text1"/>
          <w:lang w:bidi="ar-SA"/>
        </w:rPr>
        <w:t xml:space="preserve"> veille technologique dans une organisation</w:t>
      </w:r>
    </w:p>
    <w:p w:rsidR="00A530D5" w:rsidRPr="00A530D5" w:rsidRDefault="00A530D5" w:rsidP="00A530D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color w:val="000000" w:themeColor="text1"/>
          <w:lang w:bidi="ar-SA"/>
        </w:rPr>
        <w:t>De réaliser des veilles projet ou des veilles métiers pour une organisation</w:t>
      </w:r>
    </w:p>
    <w:p w:rsidR="00A530D5" w:rsidRPr="00A530D5" w:rsidRDefault="00A530D5" w:rsidP="00A530D5">
      <w:pPr>
        <w:shd w:val="clear" w:color="auto" w:fill="FFFFFF"/>
        <w:spacing w:before="100" w:beforeAutospacing="1"/>
        <w:jc w:val="both"/>
        <w:outlineLvl w:val="3"/>
        <w:rPr>
          <w:rFonts w:asciiTheme="majorBidi" w:hAnsiTheme="majorBidi" w:cstheme="majorBidi"/>
          <w:b/>
          <w:bCs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b/>
          <w:bCs/>
          <w:color w:val="000000" w:themeColor="text1"/>
          <w:lang w:bidi="ar-SA"/>
        </w:rPr>
        <w:t>Plan :</w:t>
      </w:r>
    </w:p>
    <w:p w:rsidR="00A530D5" w:rsidRPr="00A530D5" w:rsidRDefault="00A530D5" w:rsidP="00A530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color w:val="000000" w:themeColor="text1"/>
          <w:lang w:bidi="ar-SA"/>
        </w:rPr>
        <w:t>Exposer les différentes veilles à envisager pour accompagner l’innovation et la stratégie de R&amp;D dans une organisation (veille scientifique, technique, technologique, concurrentielle, veille commerciale, projet, métier, question/réponse…)</w:t>
      </w:r>
    </w:p>
    <w:p w:rsidR="00A530D5" w:rsidRPr="00A530D5" w:rsidRDefault="00A530D5" w:rsidP="00A530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color w:val="000000" w:themeColor="text1"/>
          <w:lang w:bidi="ar-SA"/>
        </w:rPr>
        <w:t>Présenter les caractéristiques et la mise en œuvre d’actions de veille technologique et de veille concurrentielle</w:t>
      </w:r>
    </w:p>
    <w:p w:rsidR="00A530D5" w:rsidRPr="00A530D5" w:rsidRDefault="00A530D5" w:rsidP="00A530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color w:val="000000" w:themeColor="text1"/>
          <w:lang w:bidi="ar-SA"/>
        </w:rPr>
        <w:t>Présenter les différences entre une démarche de veille métier et de veille projet</w:t>
      </w:r>
    </w:p>
    <w:p w:rsidR="00A530D5" w:rsidRPr="00A530D5" w:rsidRDefault="00A530D5" w:rsidP="00A530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color w:val="000000" w:themeColor="text1"/>
          <w:lang w:bidi="ar-SA"/>
        </w:rPr>
        <w:t xml:space="preserve">Exposer l’adaptation du cycle de l’information à </w:t>
      </w:r>
      <w:r w:rsidR="00641596" w:rsidRPr="00A530D5">
        <w:rPr>
          <w:rFonts w:asciiTheme="majorBidi" w:hAnsiTheme="majorBidi" w:cstheme="majorBidi"/>
          <w:color w:val="000000" w:themeColor="text1"/>
          <w:lang w:bidi="ar-SA"/>
        </w:rPr>
        <w:t>une veille métier où</w:t>
      </w:r>
      <w:r w:rsidRPr="00A530D5">
        <w:rPr>
          <w:rFonts w:asciiTheme="majorBidi" w:hAnsiTheme="majorBidi" w:cstheme="majorBidi"/>
          <w:color w:val="000000" w:themeColor="text1"/>
          <w:lang w:bidi="ar-SA"/>
        </w:rPr>
        <w:t xml:space="preserve"> une veille projet</w:t>
      </w:r>
    </w:p>
    <w:p w:rsidR="00A530D5" w:rsidRPr="00A530D5" w:rsidRDefault="00A530D5" w:rsidP="00A530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color w:val="000000" w:themeColor="text1"/>
          <w:lang w:bidi="ar-SA"/>
        </w:rPr>
        <w:t>Présenter des exemples de mise en place de système de veille technologique dans des organisations</w:t>
      </w:r>
    </w:p>
    <w:p w:rsidR="00A530D5" w:rsidRPr="00A530D5" w:rsidRDefault="00A530D5" w:rsidP="00A530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lang w:bidi="ar-SA"/>
        </w:rPr>
      </w:pPr>
      <w:r w:rsidRPr="00A530D5">
        <w:rPr>
          <w:rFonts w:asciiTheme="majorBidi" w:hAnsiTheme="majorBidi" w:cstheme="majorBidi"/>
          <w:color w:val="000000" w:themeColor="text1"/>
          <w:lang w:bidi="ar-SA"/>
        </w:rPr>
        <w:t>Présenter l’intégration dans le processus de veille technologique du traitement de l’information par des méthodes d'analyse statistique (sur l'information scientifique ou brevet)</w:t>
      </w:r>
    </w:p>
    <w:p w:rsidR="00E26E37" w:rsidRDefault="00E26E37" w:rsidP="00E26E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bidi="ar-SA"/>
        </w:rPr>
      </w:pPr>
    </w:p>
    <w:p w:rsidR="00E26E37" w:rsidRPr="007A79C1" w:rsidRDefault="00E26E37" w:rsidP="00E26E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bidi="ar-SA"/>
        </w:rPr>
      </w:pPr>
      <w:r w:rsidRPr="007A79C1">
        <w:rPr>
          <w:b/>
          <w:bCs/>
          <w:color w:val="000000"/>
          <w:sz w:val="28"/>
          <w:szCs w:val="28"/>
          <w:lang w:bidi="ar-SA"/>
        </w:rPr>
        <w:br w:type="page"/>
      </w:r>
    </w:p>
    <w:sectPr w:rsidR="00E26E37" w:rsidRPr="007A79C1" w:rsidSect="007C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508"/>
    <w:multiLevelType w:val="multilevel"/>
    <w:tmpl w:val="D27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5140B"/>
    <w:multiLevelType w:val="multilevel"/>
    <w:tmpl w:val="ADE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D437A"/>
    <w:multiLevelType w:val="hybridMultilevel"/>
    <w:tmpl w:val="0F848E68"/>
    <w:lvl w:ilvl="0" w:tplc="E4983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6B79"/>
    <w:multiLevelType w:val="multilevel"/>
    <w:tmpl w:val="C1EA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D529F"/>
    <w:multiLevelType w:val="hybridMultilevel"/>
    <w:tmpl w:val="D97AD300"/>
    <w:lvl w:ilvl="0" w:tplc="70468F24">
      <w:start w:val="3"/>
      <w:numFmt w:val="decimal"/>
      <w:lvlText w:val="%1-"/>
      <w:lvlJc w:val="left"/>
      <w:pPr>
        <w:ind w:left="720" w:hanging="360"/>
      </w:pPr>
      <w:rPr>
        <w:rFonts w:hint="default"/>
        <w:b/>
        <w:color w:val="0000FF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9C4"/>
    <w:multiLevelType w:val="multilevel"/>
    <w:tmpl w:val="D57E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66EB9"/>
    <w:multiLevelType w:val="hybridMultilevel"/>
    <w:tmpl w:val="868E94DE"/>
    <w:lvl w:ilvl="0" w:tplc="5BB0E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82BA2"/>
    <w:multiLevelType w:val="multilevel"/>
    <w:tmpl w:val="1FB6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6E37"/>
    <w:rsid w:val="0010142B"/>
    <w:rsid w:val="001123F3"/>
    <w:rsid w:val="00162E10"/>
    <w:rsid w:val="003114B8"/>
    <w:rsid w:val="0032479E"/>
    <w:rsid w:val="003C0D3E"/>
    <w:rsid w:val="004403AB"/>
    <w:rsid w:val="00525E21"/>
    <w:rsid w:val="006150F4"/>
    <w:rsid w:val="00641596"/>
    <w:rsid w:val="00754937"/>
    <w:rsid w:val="007C5D5D"/>
    <w:rsid w:val="00885DF1"/>
    <w:rsid w:val="0095448F"/>
    <w:rsid w:val="00A430F9"/>
    <w:rsid w:val="00A530D5"/>
    <w:rsid w:val="00BA5D02"/>
    <w:rsid w:val="00BE5AF3"/>
    <w:rsid w:val="00C1102B"/>
    <w:rsid w:val="00C2101A"/>
    <w:rsid w:val="00C536A3"/>
    <w:rsid w:val="00CF41E4"/>
    <w:rsid w:val="00D37D08"/>
    <w:rsid w:val="00DF09D7"/>
    <w:rsid w:val="00E26E37"/>
    <w:rsid w:val="00E379B4"/>
    <w:rsid w:val="00F5372F"/>
    <w:rsid w:val="00F55A9E"/>
    <w:rsid w:val="00F7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4">
    <w:name w:val="heading 4"/>
    <w:basedOn w:val="Normal"/>
    <w:link w:val="Titre4Car"/>
    <w:uiPriority w:val="9"/>
    <w:qFormat/>
    <w:rsid w:val="00A530D5"/>
    <w:pPr>
      <w:spacing w:before="100" w:beforeAutospacing="1" w:after="100" w:afterAutospacing="1"/>
      <w:outlineLvl w:val="3"/>
    </w:pPr>
    <w:rPr>
      <w:b/>
      <w:bCs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E37"/>
    <w:pPr>
      <w:spacing w:after="200" w:line="276" w:lineRule="auto"/>
      <w:ind w:left="720"/>
      <w:contextualSpacing/>
    </w:pPr>
    <w:rPr>
      <w:rFonts w:ascii="Rockwell" w:hAnsi="Rockwell"/>
      <w:sz w:val="22"/>
      <w:szCs w:val="22"/>
      <w:lang w:eastAsia="en-US" w:bidi="en-US"/>
    </w:rPr>
  </w:style>
  <w:style w:type="character" w:styleId="lev">
    <w:name w:val="Strong"/>
    <w:uiPriority w:val="22"/>
    <w:qFormat/>
    <w:rsid w:val="00E26E37"/>
    <w:rPr>
      <w:b/>
      <w:bCs/>
    </w:rPr>
  </w:style>
  <w:style w:type="paragraph" w:customStyle="1" w:styleId="texteifgp2">
    <w:name w:val="texteifgp2"/>
    <w:basedOn w:val="Normal"/>
    <w:rsid w:val="00E26E37"/>
    <w:pPr>
      <w:spacing w:before="100" w:beforeAutospacing="1" w:after="100" w:afterAutospacing="1"/>
    </w:pPr>
    <w:rPr>
      <w:lang w:bidi="ar-SA"/>
    </w:rPr>
  </w:style>
  <w:style w:type="paragraph" w:customStyle="1" w:styleId="Default">
    <w:name w:val="Default"/>
    <w:rsid w:val="00E2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ouligner1">
    <w:name w:val="souligner1"/>
    <w:basedOn w:val="Policepardfaut"/>
    <w:rsid w:val="00E26E37"/>
    <w:rPr>
      <w:u w:val="single"/>
    </w:rPr>
  </w:style>
  <w:style w:type="paragraph" w:customStyle="1" w:styleId="Contenudetableau">
    <w:name w:val="Contenu de tableau"/>
    <w:basedOn w:val="Normal"/>
    <w:rsid w:val="004403A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Titre4Car">
    <w:name w:val="Titre 4 Car"/>
    <w:basedOn w:val="Policepardfaut"/>
    <w:link w:val="Titre4"/>
    <w:uiPriority w:val="9"/>
    <w:rsid w:val="00A530D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esce</cp:lastModifiedBy>
  <cp:revision>2</cp:revision>
  <dcterms:created xsi:type="dcterms:W3CDTF">2014-09-12T15:55:00Z</dcterms:created>
  <dcterms:modified xsi:type="dcterms:W3CDTF">2014-09-12T15:55:00Z</dcterms:modified>
</cp:coreProperties>
</file>