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r>
        <w:rPr>
          <w:b/>
          <w:bCs/>
          <w:color w:val="810000"/>
          <w:sz w:val="32"/>
          <w:szCs w:val="32"/>
          <w:lang w:bidi="ar-SA"/>
        </w:rPr>
        <w:t xml:space="preserve">Fiche descriptive d’une unité d’enseignement (UE) </w:t>
      </w:r>
    </w:p>
    <w:p w:rsidR="00E26E37" w:rsidRPr="00CE7B51" w:rsidRDefault="00E26E37" w:rsidP="00E26E37">
      <w:pPr>
        <w:autoSpaceDE w:val="0"/>
        <w:autoSpaceDN w:val="0"/>
        <w:adjustRightInd w:val="0"/>
        <w:jc w:val="center"/>
        <w:rPr>
          <w:b/>
          <w:bCs/>
          <w:color w:val="810000"/>
          <w:sz w:val="32"/>
          <w:szCs w:val="32"/>
          <w:lang w:bidi="ar-SA"/>
        </w:rPr>
      </w:pPr>
      <w:proofErr w:type="gramStart"/>
      <w:r>
        <w:rPr>
          <w:b/>
          <w:bCs/>
          <w:color w:val="810000"/>
          <w:sz w:val="28"/>
          <w:szCs w:val="28"/>
          <w:lang w:bidi="ar-SA"/>
        </w:rPr>
        <w:t>et</w:t>
      </w:r>
      <w:proofErr w:type="gramEnd"/>
      <w:r>
        <w:rPr>
          <w:b/>
          <w:bCs/>
          <w:color w:val="810000"/>
          <w:sz w:val="28"/>
          <w:szCs w:val="28"/>
          <w:lang w:bidi="ar-SA"/>
        </w:rPr>
        <w:t xml:space="preserve"> de ses éléments constitutifs (ECUE)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Intitulé de l’UE</w:t>
      </w:r>
    </w:p>
    <w:p w:rsidR="00F55A9E" w:rsidRDefault="00F5372F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  <w:lang w:bidi="ar-SA"/>
        </w:rPr>
      </w:pPr>
      <w:r>
        <w:rPr>
          <w:b/>
          <w:bCs/>
          <w:color w:val="0000FF"/>
          <w:sz w:val="28"/>
          <w:szCs w:val="28"/>
          <w:lang w:bidi="ar-SA"/>
        </w:rPr>
        <w:t>Option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</w:p>
    <w:p w:rsidR="00E26E37" w:rsidRPr="00CE7B51" w:rsidRDefault="00E26E37" w:rsidP="0002105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Nombre de crédit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s…0</w:t>
      </w:r>
      <w:r w:rsidR="0002105C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3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</w:t>
      </w:r>
    </w:p>
    <w:p w:rsidR="00E26E37" w:rsidRDefault="00E26E37" w:rsidP="0097031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bdr w:val="single" w:sz="4" w:space="0" w:color="auto"/>
          <w:lang w:bidi="ar-SA"/>
        </w:rPr>
      </w:pPr>
      <w:r w:rsidRPr="00CE7B51"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Code UE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…….</w:t>
      </w:r>
      <w:proofErr w:type="gramStart"/>
      <w:r w:rsidRPr="004403AB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UE</w:t>
      </w:r>
      <w:r w:rsidR="00970312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2</w:t>
      </w:r>
      <w:r w:rsidR="00F5372F">
        <w:rPr>
          <w:b/>
          <w:bCs/>
          <w:color w:val="FF0000"/>
          <w:sz w:val="28"/>
          <w:szCs w:val="28"/>
          <w:bdr w:val="single" w:sz="4" w:space="0" w:color="auto"/>
          <w:lang w:bidi="ar-SA"/>
        </w:rPr>
        <w:t>5</w:t>
      </w:r>
      <w:r>
        <w:rPr>
          <w:b/>
          <w:bCs/>
          <w:color w:val="000000"/>
          <w:sz w:val="28"/>
          <w:szCs w:val="28"/>
          <w:bdr w:val="single" w:sz="4" w:space="0" w:color="auto"/>
          <w:lang w:bidi="ar-SA"/>
        </w:rPr>
        <w:t>.……….</w:t>
      </w:r>
      <w:proofErr w:type="gramEnd"/>
    </w:p>
    <w:p w:rsidR="00E26E37" w:rsidRDefault="00E26E37" w:rsidP="00E26E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0"/>
          <w:szCs w:val="20"/>
          <w:lang w:bidi="ar-SA"/>
        </w:rPr>
      </w:pPr>
      <w:r>
        <w:rPr>
          <w:b/>
          <w:bCs/>
          <w:lang w:bidi="ar-SA"/>
        </w:rPr>
        <w:t xml:space="preserve">Université : </w:t>
      </w:r>
      <w:r w:rsidRPr="00BF429F">
        <w:rPr>
          <w:b/>
          <w:bCs/>
          <w:color w:val="0000FF"/>
          <w:lang w:bidi="ar-SA"/>
        </w:rPr>
        <w:t xml:space="preserve">Université de </w:t>
      </w:r>
      <w:proofErr w:type="spellStart"/>
      <w:r>
        <w:rPr>
          <w:b/>
          <w:bCs/>
          <w:color w:val="0000FF"/>
          <w:lang w:bidi="ar-SA"/>
        </w:rPr>
        <w:t>Manouba</w:t>
      </w:r>
      <w:proofErr w:type="spellEnd"/>
      <w:r>
        <w:rPr>
          <w:b/>
          <w:bCs/>
          <w:lang w:bidi="ar-SA"/>
        </w:rPr>
        <w:t xml:space="preserve"> ……Etablissement : ESEN </w:t>
      </w:r>
    </w:p>
    <w:p w:rsidR="00E26E37" w:rsidRDefault="00E26E37" w:rsidP="00E26E37">
      <w:pPr>
        <w:autoSpaceDE w:val="0"/>
        <w:autoSpaceDN w:val="0"/>
        <w:adjustRightInd w:val="0"/>
        <w:rPr>
          <w:b/>
          <w:bCs/>
          <w:lang w:bidi="ar-SA"/>
        </w:rPr>
      </w:pP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523"/>
      </w:tblGrid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272271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 xml:space="preserve">Domaine de formation : </w:t>
            </w:r>
            <w:r w:rsidR="00272271">
              <w:rPr>
                <w:b/>
                <w:bCs/>
                <w:color w:val="0000FF"/>
                <w:lang w:bidi="ar-SA"/>
              </w:rPr>
              <w:t>Sciences et Technologies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272271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Mention :</w:t>
            </w:r>
            <w:r>
              <w:rPr>
                <w:b/>
                <w:bCs/>
                <w:lang w:bidi="ar-SA"/>
              </w:rPr>
              <w:t xml:space="preserve"> </w:t>
            </w:r>
            <w:r w:rsidR="00272271">
              <w:rPr>
                <w:b/>
                <w:bCs/>
                <w:lang w:bidi="ar-SA"/>
              </w:rPr>
              <w:t>Informatique de Gestion</w:t>
            </w:r>
          </w:p>
        </w:tc>
      </w:tr>
      <w:tr w:rsidR="00E26E37" w:rsidRPr="00404595" w:rsidTr="00CD0AE9">
        <w:tc>
          <w:tcPr>
            <w:tcW w:w="7338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Diplôme et Parcours</w:t>
            </w:r>
          </w:p>
          <w:p w:rsidR="00E26E37" w:rsidRPr="00404595" w:rsidRDefault="00E26E37" w:rsidP="00272271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>
              <w:rPr>
                <w:b/>
                <w:bCs/>
                <w:color w:val="32519E"/>
                <w:lang w:bidi="ar-SA"/>
              </w:rPr>
              <w:t>Mastère</w:t>
            </w:r>
            <w:r w:rsidRPr="00404595">
              <w:rPr>
                <w:b/>
                <w:bCs/>
                <w:color w:val="32519E"/>
                <w:lang w:bidi="ar-SA"/>
              </w:rPr>
              <w:t xml:space="preserve"> Professionnel</w:t>
            </w:r>
            <w:r w:rsidRPr="00404595">
              <w:rPr>
                <w:b/>
                <w:bCs/>
                <w:lang w:bidi="ar-SA"/>
              </w:rPr>
              <w:t xml:space="preserve"> ……Parcours : </w:t>
            </w:r>
            <w:r w:rsidR="00272271">
              <w:rPr>
                <w:b/>
                <w:bCs/>
                <w:lang w:bidi="ar-SA"/>
              </w:rPr>
              <w:t>Commerce Electronique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E26E37" w:rsidRPr="00404595" w:rsidRDefault="00E26E37" w:rsidP="00970312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  <w:r w:rsidRPr="00404595">
              <w:rPr>
                <w:b/>
                <w:bCs/>
                <w:lang w:bidi="ar-SA"/>
              </w:rPr>
              <w:t>Semestre…</w:t>
            </w:r>
            <w:r w:rsidRPr="00404595">
              <w:rPr>
                <w:b/>
                <w:bCs/>
                <w:color w:val="32519E"/>
                <w:lang w:bidi="ar-SA"/>
              </w:rPr>
              <w:t>S</w:t>
            </w:r>
            <w:r w:rsidR="00970312">
              <w:rPr>
                <w:b/>
                <w:bCs/>
                <w:color w:val="32519E"/>
                <w:lang w:bidi="ar-SA"/>
              </w:rPr>
              <w:t>2</w:t>
            </w:r>
          </w:p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b/>
                <w:bCs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lang w:bidi="ar-SA"/>
        </w:rPr>
      </w:pPr>
    </w:p>
    <w:p w:rsidR="00E26E37" w:rsidRPr="00BB7367" w:rsidRDefault="00E26E37" w:rsidP="00E26E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Objectifs de l’UE </w:t>
      </w:r>
      <w:r w:rsidRPr="00BB7367">
        <w:rPr>
          <w:rFonts w:ascii="Times New Roman" w:hAnsi="Times New Roman"/>
          <w:color w:val="0000FF"/>
          <w:sz w:val="24"/>
          <w:szCs w:val="24"/>
          <w:lang w:bidi="ar-SA"/>
        </w:rPr>
        <w:t>(Savoirs, aptitudes et compétences</w:t>
      </w:r>
      <w:r w:rsidRPr="00BB7367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)</w:t>
      </w:r>
    </w:p>
    <w:p w:rsidR="00272271" w:rsidRDefault="00E26E37" w:rsidP="002722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 xml:space="preserve">    </w:t>
      </w:r>
      <w:r w:rsidR="00272271">
        <w:rPr>
          <w:lang w:bidi="ar-SA"/>
        </w:rPr>
        <w:t>D</w:t>
      </w:r>
      <w:r w:rsidR="00F55A9E">
        <w:rPr>
          <w:lang w:bidi="ar-SA"/>
        </w:rPr>
        <w:t xml:space="preserve">écouvrir </w:t>
      </w:r>
      <w:r w:rsidR="00970485">
        <w:rPr>
          <w:lang w:bidi="ar-SA"/>
        </w:rPr>
        <w:t>les principales catégories de services web</w:t>
      </w:r>
    </w:p>
    <w:p w:rsidR="00E26E37" w:rsidRDefault="00272271" w:rsidP="002722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before="100" w:beforeAutospacing="1" w:after="100" w:afterAutospacing="1"/>
        <w:jc w:val="both"/>
        <w:rPr>
          <w:lang w:bidi="ar-SA"/>
        </w:rPr>
      </w:pPr>
      <w:r>
        <w:rPr>
          <w:lang w:bidi="ar-SA"/>
        </w:rPr>
        <w:t>Maitriser la</w:t>
      </w:r>
      <w:r w:rsidR="00970312">
        <w:rPr>
          <w:lang w:bidi="ar-SA"/>
        </w:rPr>
        <w:t xml:space="preserve"> rédaction d’</w:t>
      </w:r>
      <w:r w:rsidR="00970312" w:rsidRPr="00970312">
        <w:rPr>
          <w:lang w:bidi="ar-SA"/>
        </w:rPr>
        <w:t>un cahier des charges de services</w:t>
      </w:r>
      <w:r>
        <w:rPr>
          <w:lang w:bidi="ar-SA"/>
        </w:rPr>
        <w:t xml:space="preserve"> web</w:t>
      </w:r>
      <w:r w:rsidR="00F55A9E">
        <w:rPr>
          <w:lang w:bidi="ar-SA"/>
        </w:rPr>
        <w:t>.</w:t>
      </w:r>
    </w:p>
    <w:p w:rsidR="00E26E37" w:rsidRDefault="00E26E37" w:rsidP="00E26E37">
      <w:pPr>
        <w:numPr>
          <w:ilvl w:val="0"/>
          <w:numId w:val="2"/>
        </w:numPr>
        <w:autoSpaceDE w:val="0"/>
        <w:autoSpaceDN w:val="0"/>
        <w:adjustRightInd w:val="0"/>
        <w:ind w:left="330" w:hanging="330"/>
        <w:rPr>
          <w:color w:val="0000FF"/>
          <w:lang w:bidi="ar-SA"/>
        </w:rPr>
      </w:pPr>
      <w:r>
        <w:rPr>
          <w:b/>
          <w:bCs/>
          <w:color w:val="0000FF"/>
          <w:lang w:bidi="ar-SA"/>
        </w:rPr>
        <w:t xml:space="preserve">Pré-requis </w:t>
      </w:r>
      <w:r>
        <w:rPr>
          <w:color w:val="0000FF"/>
          <w:lang w:bidi="ar-SA"/>
        </w:rPr>
        <w:t>(définir les UE et les compétences indispensables pour suivre l’UE concernée)</w:t>
      </w:r>
    </w:p>
    <w:p w:rsidR="00E26E37" w:rsidRPr="00EA3EFA" w:rsidRDefault="00E26E37" w:rsidP="00E26E37">
      <w:pPr>
        <w:pStyle w:val="Paragraphedelist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  <w:lang w:bidi="ar-SA"/>
        </w:rPr>
      </w:pPr>
      <w:r w:rsidRPr="00EA3EFA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Eléments constitutifs de l’UE </w:t>
      </w:r>
      <w:r w:rsidRPr="00EA3EFA">
        <w:rPr>
          <w:rFonts w:ascii="Times New Roman" w:hAnsi="Times New Roman"/>
          <w:color w:val="0000FF"/>
          <w:sz w:val="24"/>
          <w:szCs w:val="24"/>
          <w:lang w:bidi="ar-SA"/>
        </w:rPr>
        <w:t>(ECUE)</w:t>
      </w:r>
    </w:p>
    <w:p w:rsidR="00E26E37" w:rsidRDefault="00E26E37" w:rsidP="00E26E37">
      <w:pPr>
        <w:pStyle w:val="Paragraphedeliste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>3.1- Enseignements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7"/>
        <w:gridCol w:w="816"/>
        <w:gridCol w:w="1121"/>
        <w:gridCol w:w="1322"/>
        <w:gridCol w:w="1609"/>
        <w:gridCol w:w="1373"/>
      </w:tblGrid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Eléments constitutifs</w:t>
            </w:r>
          </w:p>
        </w:tc>
        <w:tc>
          <w:tcPr>
            <w:tcW w:w="486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Volume horaire semestriel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047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Cours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TD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TP</w:t>
            </w:r>
          </w:p>
        </w:tc>
        <w:tc>
          <w:tcPr>
            <w:tcW w:w="1609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525E21" w:rsidRPr="00404595" w:rsidTr="00CD0AE9">
        <w:tc>
          <w:tcPr>
            <w:tcW w:w="3047" w:type="dxa"/>
          </w:tcPr>
          <w:p w:rsidR="00525E21" w:rsidRPr="00BF6A4E" w:rsidRDefault="00970485" w:rsidP="00CD0AE9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>
              <w:rPr>
                <w:rFonts w:eastAsia="TimesNewRomanPS-BoldMT" w:cs="Times New Roman"/>
                <w:sz w:val="18"/>
                <w:szCs w:val="18"/>
              </w:rPr>
              <w:t>Services</w:t>
            </w:r>
            <w:r w:rsidR="00970312" w:rsidRPr="00EB2259">
              <w:rPr>
                <w:rFonts w:eastAsia="TimesNewRomanPS-BoldMT" w:cs="Times New Roman"/>
                <w:sz w:val="18"/>
                <w:szCs w:val="18"/>
              </w:rPr>
              <w:t xml:space="preserve"> web 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525E21" w:rsidRPr="00404595" w:rsidRDefault="00525E21" w:rsidP="0002105C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Pr="00404595" w:rsidRDefault="00525E21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Pr="00404595" w:rsidRDefault="00525E21" w:rsidP="00CD0AE9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vAlign w:val="center"/>
          </w:tcPr>
          <w:p w:rsidR="00525E21" w:rsidRPr="00404595" w:rsidRDefault="00525E21" w:rsidP="00CD0AE9">
            <w:pPr>
              <w:jc w:val="center"/>
            </w:pPr>
            <w:r w:rsidRPr="00404595">
              <w:rPr>
                <w:color w:val="000000"/>
                <w:lang w:bidi="ar-SA"/>
              </w:rPr>
              <w:t>……..</w:t>
            </w:r>
          </w:p>
        </w:tc>
        <w:tc>
          <w:tcPr>
            <w:tcW w:w="1373" w:type="dxa"/>
            <w:vAlign w:val="center"/>
          </w:tcPr>
          <w:p w:rsidR="00525E21" w:rsidRPr="00CC3577" w:rsidRDefault="0002105C" w:rsidP="00CD0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6E37" w:rsidRPr="00404595" w:rsidTr="00CD0AE9">
        <w:trPr>
          <w:trHeight w:val="241"/>
        </w:trPr>
        <w:tc>
          <w:tcPr>
            <w:tcW w:w="3047" w:type="dxa"/>
            <w:tcBorders>
              <w:bottom w:val="single" w:sz="4" w:space="0" w:color="000000"/>
            </w:tcBorders>
          </w:tcPr>
          <w:p w:rsidR="00E26E37" w:rsidRPr="00110A58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10A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>Total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C1102B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E37" w:rsidRPr="00110A58" w:rsidRDefault="004403AB" w:rsidP="00CD0A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110A58" w:rsidRDefault="00E26E37" w:rsidP="00CD0AE9">
            <w:pPr>
              <w:jc w:val="center"/>
              <w:rPr>
                <w:b/>
                <w:bCs/>
              </w:rPr>
            </w:pPr>
            <w:r w:rsidRPr="00110A58">
              <w:rPr>
                <w:b/>
                <w:bCs/>
              </w:rPr>
              <w:t>0</w:t>
            </w: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E26E37" w:rsidRPr="00110A58" w:rsidRDefault="0002105C" w:rsidP="00CD0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E26E37" w:rsidRPr="008C1D69" w:rsidRDefault="008C1D69" w:rsidP="00E26E37">
      <w:pPr>
        <w:autoSpaceDE w:val="0"/>
        <w:autoSpaceDN w:val="0"/>
        <w:adjustRightInd w:val="0"/>
        <w:rPr>
          <w:b/>
          <w:bCs/>
          <w:sz w:val="18"/>
          <w:szCs w:val="18"/>
          <w:lang w:bidi="ar-SA"/>
        </w:rPr>
      </w:pPr>
      <w:r w:rsidRPr="008C1D69">
        <w:rPr>
          <w:b/>
          <w:bCs/>
          <w:sz w:val="18"/>
          <w:szCs w:val="18"/>
          <w:lang w:bidi="ar-SA"/>
        </w:rPr>
        <w:t xml:space="preserve">*Méthode par projet </w:t>
      </w:r>
    </w:p>
    <w:p w:rsidR="00E26E37" w:rsidRPr="00803DE9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  <w:r w:rsidRPr="00803DE9">
        <w:rPr>
          <w:b/>
          <w:bCs/>
          <w:color w:val="0000FF"/>
          <w:lang w:bidi="ar-SA"/>
        </w:rPr>
        <w:t xml:space="preserve">3.2- Activités pratiques : 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4"/>
        <w:gridCol w:w="1881"/>
        <w:gridCol w:w="1201"/>
        <w:gridCol w:w="1433"/>
        <w:gridCol w:w="856"/>
        <w:gridCol w:w="910"/>
      </w:tblGrid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Activités Pratiques de l’UE</w:t>
            </w:r>
          </w:p>
        </w:tc>
        <w:tc>
          <w:tcPr>
            <w:tcW w:w="5371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Durée 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Crédits</w:t>
            </w:r>
          </w:p>
        </w:tc>
      </w:tr>
      <w:tr w:rsidR="00E26E37" w:rsidRPr="00404595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Travaux sur terrain 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Projet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stage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Autres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0A0628" w:rsidTr="00CD0AE9">
        <w:tc>
          <w:tcPr>
            <w:tcW w:w="3254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Projet à réaliser par groupe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8C1D69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x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26E37" w:rsidRPr="00404595" w:rsidTr="00CD0AE9">
        <w:trPr>
          <w:trHeight w:val="265"/>
        </w:trPr>
        <w:tc>
          <w:tcPr>
            <w:tcW w:w="3254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404595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 xml:space="preserve">Total 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000000"/>
            </w:tcBorders>
          </w:tcPr>
          <w:p w:rsidR="00E26E37" w:rsidRPr="00404595" w:rsidRDefault="00E26E37" w:rsidP="00CD0AE9">
            <w:pPr>
              <w:pStyle w:val="Paragraphedeliste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b/>
          <w:bCs/>
          <w:color w:val="0000FF"/>
          <w:lang w:bidi="ar-SA"/>
        </w:rPr>
      </w:pPr>
    </w:p>
    <w:p w:rsidR="00E26E37" w:rsidRPr="008451B0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FF"/>
          <w:sz w:val="24"/>
          <w:szCs w:val="24"/>
          <w:lang w:bidi="ar-SA"/>
        </w:rPr>
      </w:pPr>
      <w:r w:rsidRPr="008451B0">
        <w:rPr>
          <w:rFonts w:ascii="Times New Roman" w:hAnsi="Times New Roman"/>
          <w:b/>
          <w:bCs/>
          <w:color w:val="0000FF"/>
          <w:sz w:val="24"/>
          <w:szCs w:val="24"/>
          <w:lang w:bidi="ar-SA"/>
        </w:rPr>
        <w:t xml:space="preserve">Contenu </w:t>
      </w:r>
      <w:r w:rsidRPr="008451B0">
        <w:rPr>
          <w:rFonts w:ascii="Times New Roman" w:hAnsi="Times New Roman"/>
          <w:color w:val="0000FF"/>
          <w:sz w:val="24"/>
          <w:szCs w:val="24"/>
          <w:lang w:bidi="ar-SA"/>
        </w:rPr>
        <w:t>(descriptifs et plans des cours)</w:t>
      </w:r>
    </w:p>
    <w:p w:rsidR="00E26E37" w:rsidRPr="008451B0" w:rsidRDefault="00E26E37" w:rsidP="00E26E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 xml:space="preserve"> </w:t>
      </w:r>
      <w:r>
        <w:rPr>
          <w:rFonts w:eastAsia="Rockwell"/>
          <w:b/>
          <w:bCs/>
          <w:color w:val="810000"/>
          <w:lang w:bidi="ar-SA"/>
        </w:rPr>
        <w:t xml:space="preserve">4.1- Enseignements </w:t>
      </w:r>
      <w:r>
        <w:rPr>
          <w:rFonts w:eastAsia="Rockwell"/>
          <w:color w:val="810000"/>
          <w:lang w:bidi="ar-SA"/>
        </w:rPr>
        <w:t>(Présenter une description succincte des programmes de chaque ECUE et joindre le programme détaillé à la fiche descriptive de l’UE)</w:t>
      </w:r>
    </w:p>
    <w:p w:rsidR="00E26E37" w:rsidRPr="00803DE9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8C1D69" w:rsidRDefault="00E26E37" w:rsidP="009A4129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eastAsia="TimesNewRomanPS-BoldMT"/>
          <w:sz w:val="18"/>
          <w:szCs w:val="18"/>
        </w:rPr>
      </w:pPr>
      <w:r w:rsidRPr="007E3DA7">
        <w:rPr>
          <w:lang w:val="fr-CA"/>
        </w:rPr>
        <w:t> </w:t>
      </w:r>
      <w:r w:rsidR="008C1D69">
        <w:rPr>
          <w:rFonts w:eastAsia="TimesNewRomanPS-BoldMT"/>
          <w:sz w:val="18"/>
          <w:szCs w:val="18"/>
        </w:rPr>
        <w:t xml:space="preserve">Catégorisation des services </w:t>
      </w:r>
      <w:proofErr w:type="gramStart"/>
      <w:r w:rsidR="008C1D69">
        <w:rPr>
          <w:rFonts w:eastAsia="TimesNewRomanPS-BoldMT"/>
          <w:sz w:val="18"/>
          <w:szCs w:val="18"/>
        </w:rPr>
        <w:t>web ,</w:t>
      </w:r>
      <w:proofErr w:type="gramEnd"/>
      <w:r w:rsidR="008C1D69">
        <w:rPr>
          <w:rFonts w:eastAsia="TimesNewRomanPS-BoldMT"/>
          <w:sz w:val="18"/>
          <w:szCs w:val="18"/>
        </w:rPr>
        <w:t xml:space="preserve">  Exemples de nouveaux services web dans le monde </w:t>
      </w:r>
    </w:p>
    <w:p w:rsidR="00E26E37" w:rsidRDefault="00970312" w:rsidP="00970312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Bidi" w:eastAsia="Calibri" w:hAnsiTheme="majorBidi" w:cstheme="majorBidi"/>
          <w:color w:val="000000"/>
          <w:sz w:val="18"/>
          <w:szCs w:val="18"/>
        </w:rPr>
      </w:pPr>
      <w:r>
        <w:rPr>
          <w:rFonts w:eastAsia="TimesNewRomanPS-BoldMT"/>
          <w:sz w:val="18"/>
          <w:szCs w:val="18"/>
        </w:rPr>
        <w:t>Ecriture d’</w:t>
      </w:r>
      <w:r w:rsidRPr="00EB2259">
        <w:rPr>
          <w:rFonts w:eastAsia="TimesNewRomanPS-BoldMT"/>
          <w:sz w:val="18"/>
          <w:szCs w:val="18"/>
        </w:rPr>
        <w:t>un cahier des charges de web services</w:t>
      </w:r>
      <w:r w:rsidR="00525E21">
        <w:rPr>
          <w:rFonts w:asciiTheme="majorBidi" w:eastAsia="TimesNewRomanPS-BoldMT" w:hAnsiTheme="majorBidi" w:cstheme="majorBidi"/>
          <w:sz w:val="18"/>
          <w:szCs w:val="18"/>
        </w:rPr>
        <w:t>.</w:t>
      </w:r>
    </w:p>
    <w:p w:rsidR="004403AB" w:rsidRPr="004403AB" w:rsidRDefault="004403AB" w:rsidP="004403AB">
      <w:pPr>
        <w:pStyle w:val="texteifg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81000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4.2- Activités pratiques de l’UE </w:t>
      </w:r>
      <w:r>
        <w:rPr>
          <w:rFonts w:eastAsia="Rockwell"/>
          <w:color w:val="810000"/>
          <w:lang w:bidi="ar-SA"/>
        </w:rPr>
        <w:t>(Présenter une description succincte des objectifs, des contenus et des procédures d’organisation de chaque activité)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</w:p>
    <w:p w:rsidR="008C1D69" w:rsidRDefault="00E26E37" w:rsidP="008C1D6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00"/>
          <w:sz w:val="24"/>
          <w:szCs w:val="24"/>
          <w:lang w:bidi="ar-SA"/>
        </w:rPr>
      </w:pP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Ce cours est basé sur des études de cas </w:t>
      </w:r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de services web en Tunisie et dans le monde </w:t>
      </w:r>
      <w:r w:rsidRPr="000B5171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port</w:t>
      </w:r>
      <w:r w:rsidR="00970312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ant sur des aspects divers </w:t>
      </w:r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comme le </w:t>
      </w:r>
      <w:proofErr w:type="spell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Serach</w:t>
      </w:r>
      <w:proofErr w:type="spellEnd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engine</w:t>
      </w:r>
      <w:proofErr w:type="spellEnd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</w:t>
      </w:r>
      <w:proofErr w:type="spell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advertising</w:t>
      </w:r>
      <w:proofErr w:type="spellEnd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, le profilage des internautes (Exemple : Google </w:t>
      </w:r>
      <w:proofErr w:type="spell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Analytics</w:t>
      </w:r>
      <w:proofErr w:type="spellEnd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), </w:t>
      </w:r>
      <w:proofErr w:type="spell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Ranking</w:t>
      </w:r>
      <w:proofErr w:type="spellEnd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 xml:space="preserve"> des sites web</w:t>
      </w:r>
      <w:proofErr w:type="gramStart"/>
      <w:r w:rsidR="008C1D69">
        <w:rPr>
          <w:rFonts w:ascii="Times New Roman" w:eastAsia="Rockwell" w:hAnsi="Times New Roman"/>
          <w:color w:val="000000"/>
          <w:sz w:val="24"/>
          <w:szCs w:val="24"/>
          <w:lang w:bidi="ar-SA"/>
        </w:rPr>
        <w:t>..</w:t>
      </w:r>
      <w:proofErr w:type="gramEnd"/>
    </w:p>
    <w:p w:rsidR="00E26E37" w:rsidRDefault="008C1D69" w:rsidP="008C1D6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00"/>
          <w:sz w:val="32"/>
          <w:szCs w:val="32"/>
          <w:lang w:bidi="ar-SA"/>
        </w:rPr>
      </w:pPr>
      <w:r>
        <w:rPr>
          <w:rFonts w:ascii="Times New Roman" w:eastAsia="TimesNewRomanPS-BoldMT" w:hAnsi="Times New Roman"/>
        </w:rPr>
        <w:t>Les éléments spécifiques pour bien é</w:t>
      </w:r>
      <w:r w:rsidR="00970312" w:rsidRPr="008C1D69">
        <w:rPr>
          <w:rFonts w:ascii="Times New Roman" w:eastAsia="TimesNewRomanPS-BoldMT" w:hAnsi="Times New Roman"/>
        </w:rPr>
        <w:t>crire un cahier des charges de services</w:t>
      </w:r>
      <w:r>
        <w:rPr>
          <w:rFonts w:ascii="Times New Roman" w:eastAsia="TimesNewRomanPS-BoldMT" w:hAnsi="Times New Roman"/>
        </w:rPr>
        <w:t xml:space="preserve"> Web</w:t>
      </w:r>
      <w:r w:rsidR="004403AB" w:rsidRPr="008C1D69">
        <w:rPr>
          <w:rFonts w:ascii="Times New Roman" w:eastAsia="Rockwell" w:hAnsi="Times New Roman"/>
          <w:color w:val="000000"/>
          <w:sz w:val="32"/>
          <w:szCs w:val="32"/>
          <w:lang w:bidi="ar-SA"/>
        </w:rPr>
        <w:t>.</w:t>
      </w:r>
    </w:p>
    <w:p w:rsidR="00E26E37" w:rsidRPr="00D36369" w:rsidRDefault="00E26E37" w:rsidP="00E26E3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</w:p>
    <w:p w:rsidR="00E26E37" w:rsidRDefault="00E26E37" w:rsidP="00E26E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Rockwell" w:hAnsi="Times New Roman"/>
          <w:color w:val="0000FF"/>
          <w:sz w:val="24"/>
          <w:szCs w:val="24"/>
          <w:lang w:bidi="ar-SA"/>
        </w:rPr>
      </w:pPr>
      <w:r w:rsidRPr="00803DE9">
        <w:rPr>
          <w:rFonts w:ascii="Times New Roman" w:eastAsia="Rockwell" w:hAnsi="Times New Roman"/>
          <w:b/>
          <w:bCs/>
          <w:color w:val="0000FF"/>
          <w:sz w:val="24"/>
          <w:szCs w:val="24"/>
          <w:lang w:bidi="ar-SA"/>
        </w:rPr>
        <w:t xml:space="preserve">Méthodes pédagogiques et moyens didactiques spécifiques à l’UE </w:t>
      </w:r>
      <w:r w:rsidRPr="00803DE9">
        <w:rPr>
          <w:rFonts w:ascii="Times New Roman" w:eastAsia="Rockwell" w:hAnsi="Times New Roman"/>
          <w:color w:val="0000FF"/>
          <w:sz w:val="24"/>
          <w:szCs w:val="24"/>
          <w:lang w:bidi="ar-SA"/>
        </w:rPr>
        <w:t>(méthodes et outils pédagogiques, ouvrages de référence, recours aux TIC – possibilités d’enseignement à distance…)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 w:rsidRPr="00803DE9">
        <w:rPr>
          <w:lang w:bidi="ar-SA"/>
        </w:rPr>
        <w:t xml:space="preserve">1- </w:t>
      </w:r>
      <w:r>
        <w:rPr>
          <w:lang w:bidi="ar-SA"/>
        </w:rPr>
        <w:t xml:space="preserve">Présentation théorique : Powerpoint </w:t>
      </w:r>
    </w:p>
    <w:p w:rsidR="008C1D69" w:rsidRDefault="00E26E37" w:rsidP="008C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 w:rsidRPr="00803DE9">
        <w:rPr>
          <w:lang w:bidi="ar-SA"/>
        </w:rPr>
        <w:t xml:space="preserve">2- </w:t>
      </w:r>
      <w:r w:rsidR="008C1D69">
        <w:rPr>
          <w:lang w:bidi="ar-SA"/>
        </w:rPr>
        <w:t xml:space="preserve">Exposés : les nouveaux services web </w:t>
      </w:r>
    </w:p>
    <w:p w:rsidR="00E26E37" w:rsidRDefault="008C1D69" w:rsidP="008C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 xml:space="preserve">3- Projet : Ecrire un cahier de charge de services web </w:t>
      </w:r>
      <w:r w:rsidR="00E26E37">
        <w:rPr>
          <w:lang w:bidi="ar-SA"/>
        </w:rPr>
        <w:t xml:space="preserve"> 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0000FF"/>
          <w:lang w:bidi="ar-SA"/>
        </w:rPr>
      </w:pPr>
      <w:r>
        <w:rPr>
          <w:rFonts w:eastAsia="Rockwell"/>
          <w:b/>
          <w:bCs/>
          <w:color w:val="0000FF"/>
          <w:lang w:bidi="ar-SA"/>
        </w:rPr>
        <w:t>6- Examens et évaluation des connaissances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6.1- Méthode d’évaluation et régime d’examens </w:t>
      </w:r>
      <w:r>
        <w:rPr>
          <w:rFonts w:eastAsia="Rockwell"/>
          <w:color w:val="810000"/>
          <w:lang w:bidi="ar-SA"/>
        </w:rPr>
        <w:t>(Préciser le régime d’évaluation préconisé : contrôle continu uniquement ou, régime mixte c.à.d. contrôle continue et examens finaux)</w:t>
      </w:r>
    </w:p>
    <w:p w:rsidR="00E26E37" w:rsidRPr="00803DE9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>
        <w:rPr>
          <w:lang w:bidi="ar-SA"/>
        </w:rPr>
        <w:t xml:space="preserve">Régime Mixte </w:t>
      </w:r>
    </w:p>
    <w:p w:rsidR="00E26E37" w:rsidRDefault="00E26E37" w:rsidP="00E2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 xml:space="preserve">6.2 - Validation de l’UE </w:t>
      </w:r>
      <w:r>
        <w:rPr>
          <w:rFonts w:eastAsia="Rockwell"/>
          <w:color w:val="810000"/>
          <w:lang w:bidi="ar-SA"/>
        </w:rPr>
        <w:t>(préciser les poids des épreuves d’examens pour le calcul de la moyenne de l’ECUE, les coefficients des ECUE et le coefficient de l’UE au sein du parcours).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tbl>
      <w:tblPr>
        <w:tblW w:w="10594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656"/>
        <w:gridCol w:w="694"/>
        <w:gridCol w:w="652"/>
        <w:gridCol w:w="1376"/>
        <w:gridCol w:w="776"/>
        <w:gridCol w:w="572"/>
        <w:gridCol w:w="694"/>
        <w:gridCol w:w="1376"/>
        <w:gridCol w:w="861"/>
        <w:gridCol w:w="905"/>
      </w:tblGrid>
      <w:tr w:rsidR="00E26E37" w:rsidRPr="000A0628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ECE</w:t>
            </w:r>
          </w:p>
        </w:tc>
        <w:tc>
          <w:tcPr>
            <w:tcW w:w="3260" w:type="dxa"/>
            <w:gridSpan w:val="4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Contrôle Continu  </w:t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Examen final 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l’ECUE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Coef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de l’UE au sein du parcours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2042" w:type="dxa"/>
            <w:gridSpan w:val="3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Epreuves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  <w:r w:rsidRPr="00404595">
              <w:rPr>
                <w:rFonts w:eastAsia="Rockwell"/>
                <w:lang w:bidi="ar-SA"/>
              </w:rPr>
              <w:t>Pondération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lang w:bidi="ar-SA"/>
              </w:rPr>
            </w:pP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vAlign w:val="center"/>
          </w:tcPr>
          <w:p w:rsidR="00E26E37" w:rsidRPr="00404595" w:rsidRDefault="00754937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</w:t>
            </w:r>
          </w:p>
        </w:tc>
      </w:tr>
      <w:tr w:rsidR="00E26E37" w:rsidRPr="00404595" w:rsidTr="00E26E37">
        <w:tc>
          <w:tcPr>
            <w:tcW w:w="2150" w:type="dxa"/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5E58C7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Oral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TP et autre</w:t>
            </w:r>
            <w:r w:rsidR="005E58C7">
              <w:rPr>
                <w:rFonts w:eastAsia="Rockwell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Ecrit 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r w:rsidRPr="00404595">
              <w:rPr>
                <w:rFonts w:eastAsia="Rockwell"/>
                <w:sz w:val="20"/>
                <w:szCs w:val="20"/>
                <w:lang w:bidi="ar-SA"/>
              </w:rPr>
              <w:t>Oral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sz w:val="20"/>
                <w:szCs w:val="20"/>
                <w:lang w:bidi="ar-SA"/>
              </w:rPr>
            </w:pPr>
            <w:proofErr w:type="spellStart"/>
            <w:r w:rsidRPr="00404595">
              <w:rPr>
                <w:rFonts w:eastAsia="Rockwell"/>
                <w:sz w:val="20"/>
                <w:szCs w:val="20"/>
                <w:lang w:bidi="ar-SA"/>
              </w:rPr>
              <w:t>Tp</w:t>
            </w:r>
            <w:proofErr w:type="spellEnd"/>
            <w:r w:rsidRPr="00404595">
              <w:rPr>
                <w:rFonts w:eastAsia="Rockwell"/>
                <w:sz w:val="20"/>
                <w:szCs w:val="20"/>
                <w:lang w:bidi="ar-SA"/>
              </w:rPr>
              <w:t xml:space="preserve"> et autres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E26E37" w:rsidRPr="00404595" w:rsidRDefault="00E26E37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  <w:tr w:rsidR="00525E21" w:rsidRPr="00404595" w:rsidTr="00E26E37">
        <w:trPr>
          <w:trHeight w:val="835"/>
        </w:trPr>
        <w:tc>
          <w:tcPr>
            <w:tcW w:w="2150" w:type="dxa"/>
          </w:tcPr>
          <w:p w:rsidR="00525E21" w:rsidRPr="00BF6A4E" w:rsidRDefault="005E58C7" w:rsidP="00CD0AE9">
            <w:pPr>
              <w:pStyle w:val="Contenudetableau"/>
              <w:snapToGrid w:val="0"/>
              <w:jc w:val="both"/>
              <w:rPr>
                <w:rFonts w:asciiTheme="majorBidi" w:eastAsia="TimesNewRomanPS-BoldMT" w:hAnsiTheme="majorBidi" w:cstheme="majorBidi"/>
                <w:sz w:val="18"/>
                <w:szCs w:val="18"/>
              </w:rPr>
            </w:pPr>
            <w:r>
              <w:rPr>
                <w:rFonts w:eastAsia="TimesNewRomanPS-BoldMT" w:cs="Times New Roman"/>
                <w:sz w:val="18"/>
                <w:szCs w:val="18"/>
              </w:rPr>
              <w:t>Services Web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70%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Default="005E58C7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30%</w:t>
            </w:r>
          </w:p>
          <w:p w:rsidR="005E58C7" w:rsidRPr="00511E67" w:rsidRDefault="005E58C7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sz w:val="20"/>
                <w:szCs w:val="20"/>
                <w:lang w:bidi="ar-SA"/>
              </w:rPr>
              <w:t>Projet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3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776" w:type="dxa"/>
            <w:tcBorders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 w:rsidRPr="00511E67">
              <w:rPr>
                <w:rFonts w:eastAsia="Rockwell"/>
                <w:lang w:bidi="ar-SA"/>
              </w:rPr>
              <w:t>100%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7</w:t>
            </w:r>
            <w:r w:rsidRPr="00511E67">
              <w:rPr>
                <w:rFonts w:eastAsia="Rockwell"/>
                <w:lang w:bidi="ar-SA"/>
              </w:rPr>
              <w:t>0%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21" w:rsidRPr="00511E67" w:rsidRDefault="00525E21" w:rsidP="00CD0AE9">
            <w:pPr>
              <w:autoSpaceDE w:val="0"/>
              <w:autoSpaceDN w:val="0"/>
              <w:adjustRightInd w:val="0"/>
              <w:jc w:val="center"/>
              <w:rPr>
                <w:rFonts w:eastAsia="Rockwell"/>
                <w:lang w:bidi="ar-SA"/>
              </w:rPr>
            </w:pPr>
            <w:r>
              <w:rPr>
                <w:rFonts w:eastAsia="Rockwell"/>
                <w:lang w:bidi="ar-SA"/>
              </w:rPr>
              <w:t>2</w:t>
            </w:r>
          </w:p>
        </w:tc>
        <w:tc>
          <w:tcPr>
            <w:tcW w:w="905" w:type="dxa"/>
            <w:vMerge/>
            <w:tcBorders>
              <w:left w:val="single" w:sz="4" w:space="0" w:color="auto"/>
            </w:tcBorders>
          </w:tcPr>
          <w:p w:rsidR="00525E21" w:rsidRPr="00404595" w:rsidRDefault="00525E21" w:rsidP="00CD0AE9">
            <w:pPr>
              <w:autoSpaceDE w:val="0"/>
              <w:autoSpaceDN w:val="0"/>
              <w:adjustRightInd w:val="0"/>
              <w:rPr>
                <w:rFonts w:eastAsia="Rockwell"/>
                <w:color w:val="0000FF"/>
                <w:lang w:bidi="ar-SA"/>
              </w:rPr>
            </w:pPr>
          </w:p>
        </w:tc>
      </w:tr>
    </w:tbl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b/>
          <w:bCs/>
          <w:color w:val="810000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810000"/>
          <w:lang w:bidi="ar-SA"/>
        </w:rPr>
        <w:t>6.3 - Validation des stages et des projets…..</w:t>
      </w:r>
    </w:p>
    <w:p w:rsidR="005E58C7" w:rsidRDefault="00E26E37" w:rsidP="005E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>1</w:t>
      </w:r>
      <w:r w:rsidRPr="00803DE9">
        <w:rPr>
          <w:lang w:bidi="ar-SA"/>
        </w:rPr>
        <w:t xml:space="preserve">- </w:t>
      </w:r>
      <w:r w:rsidR="005E58C7">
        <w:rPr>
          <w:lang w:bidi="ar-SA"/>
        </w:rPr>
        <w:t xml:space="preserve">Exposé des nouveaux services web dans le monde, catégorisation et cartographie </w:t>
      </w:r>
    </w:p>
    <w:p w:rsidR="00E26E37" w:rsidRPr="00803DE9" w:rsidRDefault="005E58C7" w:rsidP="005E5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00"/>
          <w:lang w:bidi="ar-SA"/>
        </w:rPr>
      </w:pPr>
      <w:r>
        <w:rPr>
          <w:lang w:bidi="ar-SA"/>
        </w:rPr>
        <w:t xml:space="preserve">2- Présentation orale du projet de cahier de </w:t>
      </w:r>
      <w:proofErr w:type="gramStart"/>
      <w:r>
        <w:rPr>
          <w:lang w:bidi="ar-SA"/>
        </w:rPr>
        <w:t>charge ,</w:t>
      </w:r>
      <w:proofErr w:type="gramEnd"/>
      <w:r>
        <w:rPr>
          <w:lang w:bidi="ar-SA"/>
        </w:rPr>
        <w:t xml:space="preserve"> projet de groupe </w:t>
      </w:r>
      <w:r w:rsidR="00E26E37" w:rsidRPr="00803DE9">
        <w:rPr>
          <w:lang w:bidi="ar-SA"/>
        </w:rPr>
        <w:t xml:space="preserve"> …………………………………………………………….</w:t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Default="00E26E37" w:rsidP="00E26E37">
      <w:pPr>
        <w:spacing w:line="252" w:lineRule="auto"/>
        <w:rPr>
          <w:rFonts w:eastAsia="Rockwell"/>
          <w:color w:val="0000FF"/>
          <w:lang w:bidi="ar-SA"/>
        </w:rPr>
      </w:pPr>
      <w:r>
        <w:rPr>
          <w:rFonts w:eastAsia="Rockwell"/>
          <w:color w:val="0000FF"/>
          <w:lang w:bidi="ar-SA"/>
        </w:rPr>
        <w:br w:type="page"/>
      </w:r>
    </w:p>
    <w:p w:rsidR="00E26E37" w:rsidRDefault="00E26E37" w:rsidP="00E26E37">
      <w:pPr>
        <w:autoSpaceDE w:val="0"/>
        <w:autoSpaceDN w:val="0"/>
        <w:adjustRightInd w:val="0"/>
        <w:rPr>
          <w:rFonts w:eastAsia="Rockwell"/>
          <w:color w:val="0000FF"/>
          <w:lang w:bidi="ar-SA"/>
        </w:rPr>
      </w:pPr>
    </w:p>
    <w:p w:rsidR="00E26E37" w:rsidRPr="00050331" w:rsidRDefault="00E26E37" w:rsidP="0002105C">
      <w:pPr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ECUE n° 1 </w:t>
      </w:r>
      <w:r w:rsidR="00050331" w:rsidRPr="00050331">
        <w:rPr>
          <w:rFonts w:eastAsia="Rockwell"/>
          <w:b/>
          <w:bCs/>
          <w:color w:val="0000FF"/>
          <w:sz w:val="32"/>
          <w:szCs w:val="32"/>
          <w:lang w:bidi="ar-SA"/>
        </w:rPr>
        <w:t>services</w:t>
      </w:r>
      <w:r w:rsidRPr="00050331">
        <w:rPr>
          <w:rFonts w:eastAsia="Rockwell"/>
          <w:b/>
          <w:bCs/>
          <w:color w:val="0000FF"/>
          <w:sz w:val="32"/>
          <w:szCs w:val="32"/>
          <w:lang w:bidi="ar-SA"/>
        </w:rPr>
        <w:t xml:space="preserve"> </w:t>
      </w:r>
      <w:r w:rsidR="0002105C" w:rsidRPr="00050331">
        <w:rPr>
          <w:rFonts w:eastAsia="Rockwell"/>
          <w:b/>
          <w:bCs/>
          <w:color w:val="0000FF"/>
          <w:sz w:val="32"/>
          <w:szCs w:val="32"/>
          <w:lang w:bidi="ar-SA"/>
        </w:rPr>
        <w:t>web</w:t>
      </w:r>
    </w:p>
    <w:p w:rsidR="00E26E37" w:rsidRDefault="00E26E37" w:rsidP="00E26E37">
      <w:pPr>
        <w:autoSpaceDE w:val="0"/>
        <w:autoSpaceDN w:val="0"/>
        <w:adjustRightInd w:val="0"/>
        <w:jc w:val="center"/>
        <w:rPr>
          <w:rFonts w:eastAsia="Rockwell"/>
          <w:b/>
          <w:bCs/>
          <w:color w:val="0000FF"/>
          <w:sz w:val="32"/>
          <w:szCs w:val="32"/>
          <w:lang w:bidi="ar-SA"/>
        </w:rPr>
      </w:pPr>
    </w:p>
    <w:p w:rsidR="00E26E37" w:rsidRDefault="00E26E37" w:rsidP="00970312">
      <w:pPr>
        <w:autoSpaceDE w:val="0"/>
        <w:autoSpaceDN w:val="0"/>
        <w:adjustRightInd w:val="0"/>
        <w:jc w:val="center"/>
        <w:rPr>
          <w:rFonts w:eastAsia="Rockwell"/>
          <w:color w:val="000000"/>
          <w:sz w:val="20"/>
          <w:szCs w:val="20"/>
          <w:lang w:bidi="ar-SA"/>
        </w:rPr>
      </w:pPr>
      <w:r>
        <w:rPr>
          <w:rFonts w:eastAsia="Rockwell"/>
          <w:b/>
          <w:bCs/>
          <w:color w:val="0000FF"/>
          <w:sz w:val="32"/>
          <w:szCs w:val="32"/>
          <w:lang w:bidi="ar-SA"/>
        </w:rPr>
        <w:t>Code UE</w:t>
      </w:r>
      <w:r w:rsidR="00970312">
        <w:rPr>
          <w:rFonts w:eastAsia="Rockwell"/>
          <w:b/>
          <w:bCs/>
          <w:color w:val="0000FF"/>
          <w:sz w:val="32"/>
          <w:szCs w:val="32"/>
          <w:lang w:bidi="ar-SA"/>
        </w:rPr>
        <w:t>2</w:t>
      </w:r>
      <w:r w:rsidR="00754937">
        <w:rPr>
          <w:rFonts w:eastAsia="Rockwell"/>
          <w:b/>
          <w:bCs/>
          <w:color w:val="0000FF"/>
          <w:sz w:val="32"/>
          <w:szCs w:val="32"/>
          <w:lang w:bidi="ar-SA"/>
        </w:rPr>
        <w:t>5</w:t>
      </w:r>
    </w:p>
    <w:p w:rsidR="00E26E37" w:rsidRDefault="00E26E37" w:rsidP="00E26E37">
      <w:pPr>
        <w:jc w:val="center"/>
        <w:rPr>
          <w:b/>
          <w:bCs/>
          <w:color w:val="000000"/>
          <w:sz w:val="28"/>
          <w:szCs w:val="28"/>
          <w:lang w:bidi="ar-SA"/>
        </w:rPr>
      </w:pPr>
    </w:p>
    <w:p w:rsidR="00E26E37" w:rsidRDefault="00E26E37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91DA8">
        <w:rPr>
          <w:b/>
          <w:bCs/>
          <w:sz w:val="28"/>
          <w:szCs w:val="28"/>
          <w:u w:val="single"/>
        </w:rPr>
        <w:t>Objectifs</w:t>
      </w:r>
      <w:r w:rsidR="005D048B">
        <w:rPr>
          <w:b/>
          <w:bCs/>
          <w:sz w:val="28"/>
          <w:szCs w:val="28"/>
          <w:u w:val="single"/>
        </w:rPr>
        <w:t xml:space="preserve">  </w:t>
      </w:r>
    </w:p>
    <w:p w:rsidR="005D048B" w:rsidRPr="00091DA8" w:rsidRDefault="005D048B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26E37" w:rsidRDefault="005D048B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lang w:bidi="ar-SA"/>
        </w:rPr>
        <w:t>Cette unité à pour ambition d’offrir aux étudiants l’opportunité de découvrir les principales catégories de services web ainsi que les notions avancés en rédaction d’</w:t>
      </w:r>
      <w:r w:rsidRPr="00970312">
        <w:rPr>
          <w:lang w:bidi="ar-SA"/>
        </w:rPr>
        <w:t>un cahier des charges de web services</w:t>
      </w:r>
    </w:p>
    <w:p w:rsidR="005D048B" w:rsidRDefault="005D048B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26E37" w:rsidRPr="00091DA8" w:rsidRDefault="00E26E37" w:rsidP="00E26E3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091DA8">
        <w:rPr>
          <w:b/>
          <w:bCs/>
          <w:sz w:val="28"/>
          <w:szCs w:val="28"/>
          <w:u w:val="single"/>
        </w:rPr>
        <w:t>Plan</w:t>
      </w:r>
    </w:p>
    <w:p w:rsidR="00E26E37" w:rsidRDefault="00E26E37" w:rsidP="00E26E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bidi="ar-SA"/>
        </w:rPr>
      </w:pPr>
    </w:p>
    <w:p w:rsidR="005D048B" w:rsidRPr="005D048B" w:rsidRDefault="005D048B" w:rsidP="005D048B">
      <w:p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>Introduction : Evolution des services web</w:t>
      </w:r>
    </w:p>
    <w:p w:rsidR="00C25BE0" w:rsidRDefault="005D048B" w:rsidP="005D048B">
      <w:p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1/ </w:t>
      </w:r>
      <w:r w:rsidR="00C25BE0">
        <w:rPr>
          <w:color w:val="000000"/>
          <w:lang w:bidi="ar-SA"/>
        </w:rPr>
        <w:t>Les services :</w:t>
      </w:r>
    </w:p>
    <w:p w:rsidR="00C25BE0" w:rsidRPr="00C25BE0" w:rsidRDefault="00C25BE0" w:rsidP="00C25B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>La notion de service</w:t>
      </w:r>
      <w:r>
        <w:rPr>
          <w:color w:val="000000"/>
          <w:lang w:bidi="ar-SA"/>
        </w:rPr>
        <w:t>, Approches marketing, économique, business</w:t>
      </w:r>
    </w:p>
    <w:p w:rsidR="005D048B" w:rsidRPr="00C25BE0" w:rsidRDefault="00C25BE0" w:rsidP="00C25B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 xml:space="preserve">Importance du secteur </w:t>
      </w:r>
    </w:p>
    <w:p w:rsidR="00C25BE0" w:rsidRPr="00C25BE0" w:rsidRDefault="00C25BE0" w:rsidP="00C25BE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C25BE0">
        <w:rPr>
          <w:color w:val="000000"/>
          <w:lang w:bidi="ar-SA"/>
        </w:rPr>
        <w:t>Services et TIC</w:t>
      </w:r>
    </w:p>
    <w:p w:rsidR="00C25BE0" w:rsidRDefault="00C25BE0" w:rsidP="005D048B">
      <w:p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>2/ Les services web :</w:t>
      </w:r>
    </w:p>
    <w:p w:rsidR="00C25BE0" w:rsidRPr="00C25BE0" w:rsidRDefault="005D048B" w:rsidP="00C25B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>Définition,</w:t>
      </w:r>
    </w:p>
    <w:p w:rsidR="00C25BE0" w:rsidRPr="00C25BE0" w:rsidRDefault="00C25BE0" w:rsidP="00C25B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 xml:space="preserve">Catégories </w:t>
      </w:r>
    </w:p>
    <w:p w:rsidR="00C25BE0" w:rsidRPr="00C25BE0" w:rsidRDefault="00C25BE0" w:rsidP="00C25B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 xml:space="preserve">Etudes de cas </w:t>
      </w:r>
    </w:p>
    <w:p w:rsidR="005D048B" w:rsidRPr="00C25BE0" w:rsidRDefault="005D048B" w:rsidP="00C25BE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C25BE0">
        <w:rPr>
          <w:color w:val="000000"/>
          <w:lang w:bidi="ar-SA"/>
        </w:rPr>
        <w:t>Exposés étudiants</w:t>
      </w:r>
    </w:p>
    <w:p w:rsidR="005D048B" w:rsidRDefault="005D048B" w:rsidP="005D048B">
      <w:p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3/ Cartographie des services web dans le monde, </w:t>
      </w:r>
    </w:p>
    <w:p w:rsidR="005D048B" w:rsidRPr="005D048B" w:rsidRDefault="005D048B" w:rsidP="005D04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Les nouveaux services web dans le </w:t>
      </w:r>
      <w:proofErr w:type="gramStart"/>
      <w:r w:rsidRPr="005D048B">
        <w:rPr>
          <w:color w:val="000000"/>
          <w:lang w:bidi="ar-SA"/>
        </w:rPr>
        <w:t>monde ,</w:t>
      </w:r>
      <w:proofErr w:type="gramEnd"/>
      <w:r w:rsidRPr="005D048B">
        <w:rPr>
          <w:color w:val="000000"/>
          <w:lang w:bidi="ar-SA"/>
        </w:rPr>
        <w:t xml:space="preserve"> Activité : Exposé par groupe </w:t>
      </w:r>
    </w:p>
    <w:p w:rsidR="005D048B" w:rsidRPr="005D048B" w:rsidRDefault="005D048B" w:rsidP="005D04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Les notions de base de la cartographie </w:t>
      </w:r>
    </w:p>
    <w:p w:rsidR="005D048B" w:rsidRPr="005D048B" w:rsidRDefault="005D048B" w:rsidP="005D048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bidi="ar-SA"/>
        </w:rPr>
      </w:pPr>
      <w:r w:rsidRPr="005D048B">
        <w:rPr>
          <w:color w:val="000000"/>
          <w:sz w:val="24"/>
          <w:szCs w:val="24"/>
          <w:lang w:bidi="ar-SA"/>
        </w:rPr>
        <w:t xml:space="preserve">Activité : </w:t>
      </w:r>
      <w:r w:rsidRPr="005D048B">
        <w:rPr>
          <w:color w:val="000000"/>
          <w:lang w:bidi="ar-SA"/>
        </w:rPr>
        <w:t>C</w:t>
      </w:r>
      <w:r w:rsidRPr="005D048B">
        <w:rPr>
          <w:color w:val="000000"/>
          <w:sz w:val="24"/>
          <w:szCs w:val="24"/>
          <w:lang w:bidi="ar-SA"/>
        </w:rPr>
        <w:t xml:space="preserve">artographie </w:t>
      </w:r>
      <w:r w:rsidRPr="005D048B">
        <w:rPr>
          <w:color w:val="000000"/>
          <w:lang w:bidi="ar-SA"/>
        </w:rPr>
        <w:t xml:space="preserve">des principaux services web </w:t>
      </w:r>
    </w:p>
    <w:p w:rsidR="005D048B" w:rsidRPr="005D048B" w:rsidRDefault="005D048B" w:rsidP="005D048B">
      <w:p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4/ Comment écrire un cahier de charge des services web, </w:t>
      </w:r>
    </w:p>
    <w:p w:rsidR="005D048B" w:rsidRPr="005D048B" w:rsidRDefault="005D048B" w:rsidP="005D04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Notions de base </w:t>
      </w:r>
    </w:p>
    <w:p w:rsidR="005D048B" w:rsidRPr="005D048B" w:rsidRDefault="005D048B" w:rsidP="005D04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Conférence d’un expert d’une entreprise spécialisée service web en Tunisie </w:t>
      </w:r>
    </w:p>
    <w:p w:rsidR="00E26E37" w:rsidRPr="005D048B" w:rsidRDefault="005D048B" w:rsidP="005D048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bidi="ar-SA"/>
        </w:rPr>
      </w:pPr>
      <w:r w:rsidRPr="005D048B">
        <w:rPr>
          <w:color w:val="000000"/>
          <w:lang w:bidi="ar-SA"/>
        </w:rPr>
        <w:t xml:space="preserve">Activité pédagogique : Projet d’un cahier de charge d’un service </w:t>
      </w:r>
      <w:proofErr w:type="gramStart"/>
      <w:r w:rsidRPr="005D048B">
        <w:rPr>
          <w:color w:val="000000"/>
          <w:lang w:bidi="ar-SA"/>
        </w:rPr>
        <w:t>web ,</w:t>
      </w:r>
      <w:proofErr w:type="gramEnd"/>
      <w:r w:rsidRPr="005D048B">
        <w:rPr>
          <w:color w:val="000000"/>
          <w:lang w:bidi="ar-SA"/>
        </w:rPr>
        <w:t xml:space="preserve"> travail par groupe et exposé en fin de semestre </w:t>
      </w:r>
      <w:r w:rsidR="00E26E37" w:rsidRPr="005D048B">
        <w:rPr>
          <w:color w:val="000000"/>
          <w:lang w:bidi="ar-SA"/>
        </w:rPr>
        <w:br w:type="page"/>
      </w:r>
    </w:p>
    <w:p w:rsidR="007C5D5D" w:rsidRDefault="007C5D5D"/>
    <w:sectPr w:rsidR="007C5D5D" w:rsidSect="007C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F41"/>
    <w:multiLevelType w:val="hybridMultilevel"/>
    <w:tmpl w:val="3F784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5508"/>
    <w:multiLevelType w:val="multilevel"/>
    <w:tmpl w:val="D27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D437A"/>
    <w:multiLevelType w:val="hybridMultilevel"/>
    <w:tmpl w:val="0F848E68"/>
    <w:lvl w:ilvl="0" w:tplc="E4983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22C0"/>
    <w:multiLevelType w:val="hybridMultilevel"/>
    <w:tmpl w:val="C8BE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D529F"/>
    <w:multiLevelType w:val="hybridMultilevel"/>
    <w:tmpl w:val="D97AD300"/>
    <w:lvl w:ilvl="0" w:tplc="70468F24">
      <w:start w:val="3"/>
      <w:numFmt w:val="decimal"/>
      <w:lvlText w:val="%1-"/>
      <w:lvlJc w:val="left"/>
      <w:pPr>
        <w:ind w:left="720" w:hanging="360"/>
      </w:pPr>
      <w:rPr>
        <w:rFonts w:hint="default"/>
        <w:b/>
        <w:color w:val="0000FF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579F"/>
    <w:multiLevelType w:val="hybridMultilevel"/>
    <w:tmpl w:val="7362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66EB9"/>
    <w:multiLevelType w:val="hybridMultilevel"/>
    <w:tmpl w:val="868E94DE"/>
    <w:lvl w:ilvl="0" w:tplc="5BB0E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060D0"/>
    <w:multiLevelType w:val="hybridMultilevel"/>
    <w:tmpl w:val="B2669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E37"/>
    <w:rsid w:val="0002105C"/>
    <w:rsid w:val="00050331"/>
    <w:rsid w:val="0010142B"/>
    <w:rsid w:val="00272271"/>
    <w:rsid w:val="002A4405"/>
    <w:rsid w:val="00373996"/>
    <w:rsid w:val="003C0D3E"/>
    <w:rsid w:val="004403AB"/>
    <w:rsid w:val="00451455"/>
    <w:rsid w:val="004A37E9"/>
    <w:rsid w:val="00525E21"/>
    <w:rsid w:val="005D048B"/>
    <w:rsid w:val="005E58C7"/>
    <w:rsid w:val="00725865"/>
    <w:rsid w:val="00754937"/>
    <w:rsid w:val="007C5D5D"/>
    <w:rsid w:val="008C1D69"/>
    <w:rsid w:val="0095448F"/>
    <w:rsid w:val="00957E99"/>
    <w:rsid w:val="00970312"/>
    <w:rsid w:val="00970485"/>
    <w:rsid w:val="009A4129"/>
    <w:rsid w:val="00A430F9"/>
    <w:rsid w:val="00B62E5C"/>
    <w:rsid w:val="00BE5AF3"/>
    <w:rsid w:val="00C1102B"/>
    <w:rsid w:val="00C25BE0"/>
    <w:rsid w:val="00DF09D7"/>
    <w:rsid w:val="00E26E37"/>
    <w:rsid w:val="00E379B4"/>
    <w:rsid w:val="00EF0C44"/>
    <w:rsid w:val="00F5372F"/>
    <w:rsid w:val="00F5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E37"/>
    <w:pPr>
      <w:spacing w:after="200" w:line="276" w:lineRule="auto"/>
      <w:ind w:left="720"/>
      <w:contextualSpacing/>
    </w:pPr>
    <w:rPr>
      <w:rFonts w:ascii="Rockwell" w:hAnsi="Rockwell"/>
      <w:sz w:val="22"/>
      <w:szCs w:val="22"/>
      <w:lang w:eastAsia="en-US" w:bidi="en-US"/>
    </w:rPr>
  </w:style>
  <w:style w:type="character" w:styleId="lev">
    <w:name w:val="Strong"/>
    <w:uiPriority w:val="22"/>
    <w:qFormat/>
    <w:rsid w:val="00E26E37"/>
    <w:rPr>
      <w:b/>
      <w:bCs/>
    </w:rPr>
  </w:style>
  <w:style w:type="paragraph" w:customStyle="1" w:styleId="texteifgp2">
    <w:name w:val="texteifgp2"/>
    <w:basedOn w:val="Normal"/>
    <w:rsid w:val="00E26E37"/>
    <w:pPr>
      <w:spacing w:before="100" w:beforeAutospacing="1" w:after="100" w:afterAutospacing="1"/>
    </w:pPr>
    <w:rPr>
      <w:lang w:bidi="ar-SA"/>
    </w:rPr>
  </w:style>
  <w:style w:type="paragraph" w:customStyle="1" w:styleId="Default">
    <w:name w:val="Default"/>
    <w:rsid w:val="00E2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souligner1">
    <w:name w:val="souligner1"/>
    <w:basedOn w:val="Policepardfaut"/>
    <w:rsid w:val="00E26E37"/>
    <w:rPr>
      <w:u w:val="single"/>
    </w:rPr>
  </w:style>
  <w:style w:type="paragraph" w:customStyle="1" w:styleId="Contenudetableau">
    <w:name w:val="Contenu de tableau"/>
    <w:basedOn w:val="Normal"/>
    <w:rsid w:val="004403AB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esce</cp:lastModifiedBy>
  <cp:revision>2</cp:revision>
  <dcterms:created xsi:type="dcterms:W3CDTF">2014-04-14T13:28:00Z</dcterms:created>
  <dcterms:modified xsi:type="dcterms:W3CDTF">2014-04-14T13:28:00Z</dcterms:modified>
</cp:coreProperties>
</file>